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1B" w:rsidRDefault="00F00D1B">
      <w:pPr>
        <w:rPr>
          <w:sz w:val="22"/>
          <w:szCs w:val="22"/>
        </w:rPr>
      </w:pPr>
      <w:bookmarkStart w:id="0" w:name="_GoBack"/>
      <w:bookmarkEnd w:id="0"/>
    </w:p>
    <w:p w:rsidR="00F00D1B" w:rsidRDefault="00F00D1B">
      <w:pPr>
        <w:rPr>
          <w:sz w:val="22"/>
          <w:szCs w:val="22"/>
        </w:rPr>
      </w:pPr>
    </w:p>
    <w:p w:rsidR="00F00D1B" w:rsidRDefault="00F00D1B">
      <w:pPr>
        <w:rPr>
          <w:sz w:val="22"/>
          <w:szCs w:val="22"/>
        </w:rPr>
      </w:pPr>
    </w:p>
    <w:p w:rsidR="00F00D1B" w:rsidRDefault="00F00D1B">
      <w:pPr>
        <w:rPr>
          <w:sz w:val="22"/>
          <w:szCs w:val="22"/>
        </w:rPr>
      </w:pPr>
    </w:p>
    <w:p w:rsidR="00F00D1B" w:rsidRDefault="00F00D1B">
      <w:pPr>
        <w:rPr>
          <w:sz w:val="22"/>
          <w:szCs w:val="22"/>
        </w:rPr>
      </w:pPr>
    </w:p>
    <w:p w:rsidR="00F00D1B" w:rsidRDefault="00F00D1B">
      <w:pPr>
        <w:rPr>
          <w:sz w:val="22"/>
          <w:szCs w:val="22"/>
        </w:rPr>
      </w:pPr>
    </w:p>
    <w:p w:rsidR="00F00D1B" w:rsidRPr="00F00D1B" w:rsidRDefault="00F00D1B">
      <w:pPr>
        <w:rPr>
          <w:sz w:val="22"/>
          <w:szCs w:val="22"/>
        </w:rPr>
      </w:pPr>
    </w:p>
    <w:p w:rsidR="005D3EBA" w:rsidRDefault="005D3EBA" w:rsidP="00F00D1B">
      <w:pPr>
        <w:spacing w:after="120" w:line="300" w:lineRule="auto"/>
        <w:rPr>
          <w:rFonts w:cs="Arial"/>
          <w:sz w:val="22"/>
          <w:szCs w:val="22"/>
        </w:rPr>
      </w:pPr>
    </w:p>
    <w:p w:rsidR="00F00D1B" w:rsidRDefault="00F00D1B" w:rsidP="00F00D1B">
      <w:pPr>
        <w:spacing w:after="120" w:line="300" w:lineRule="auto"/>
        <w:rPr>
          <w:rFonts w:cs="Arial"/>
          <w:sz w:val="22"/>
          <w:szCs w:val="22"/>
        </w:rPr>
      </w:pPr>
    </w:p>
    <w:p w:rsidR="00F00D1B" w:rsidRPr="00F00D1B" w:rsidRDefault="00F00D1B" w:rsidP="00F00D1B">
      <w:pPr>
        <w:spacing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Berlin, 2015</w:t>
      </w:r>
    </w:p>
    <w:p w:rsidR="007A2D00" w:rsidRDefault="007A2D00" w:rsidP="00F00D1B">
      <w:pPr>
        <w:spacing w:line="300" w:lineRule="auto"/>
        <w:rPr>
          <w:rFonts w:cs="Arial"/>
          <w:sz w:val="22"/>
          <w:szCs w:val="22"/>
        </w:rPr>
      </w:pPr>
    </w:p>
    <w:p w:rsidR="00F00D1B" w:rsidRDefault="00F00D1B" w:rsidP="00F00D1B">
      <w:pPr>
        <w:spacing w:line="300" w:lineRule="auto"/>
        <w:rPr>
          <w:rFonts w:cs="Arial"/>
          <w:sz w:val="22"/>
          <w:szCs w:val="22"/>
        </w:rPr>
      </w:pPr>
    </w:p>
    <w:p w:rsidR="007A2D00" w:rsidRPr="007A2D00" w:rsidRDefault="003C2070" w:rsidP="00F00D1B">
      <w:pPr>
        <w:spacing w:line="30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Rundfunkbeitrag handwerksgerecht weiterentwickeln</w:t>
      </w:r>
    </w:p>
    <w:p w:rsidR="00C6258D" w:rsidRDefault="00C6258D" w:rsidP="00F00D1B">
      <w:pPr>
        <w:spacing w:line="300" w:lineRule="auto"/>
        <w:rPr>
          <w:rFonts w:cs="Arial"/>
          <w:sz w:val="22"/>
          <w:szCs w:val="22"/>
        </w:rPr>
      </w:pPr>
    </w:p>
    <w:p w:rsidR="00F00D1B" w:rsidRDefault="00F00D1B" w:rsidP="00F00D1B">
      <w:pPr>
        <w:spacing w:line="300" w:lineRule="auto"/>
        <w:rPr>
          <w:rFonts w:cs="Arial"/>
          <w:sz w:val="22"/>
          <w:szCs w:val="22"/>
        </w:rPr>
      </w:pPr>
    </w:p>
    <w:p w:rsidR="00BE079C" w:rsidRDefault="00BE079C" w:rsidP="00F00D1B">
      <w:pPr>
        <w:spacing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Sehr verehrte</w:t>
      </w:r>
      <w:r w:rsidR="00A057E4">
        <w:rPr>
          <w:rFonts w:cs="Arial"/>
          <w:sz w:val="22"/>
          <w:szCs w:val="22"/>
        </w:rPr>
        <w:t>….</w:t>
      </w:r>
      <w:r w:rsidR="008C1007">
        <w:rPr>
          <w:rFonts w:cs="Arial"/>
          <w:sz w:val="22"/>
          <w:szCs w:val="22"/>
        </w:rPr>
        <w:t xml:space="preserve">sehr </w:t>
      </w:r>
      <w:r w:rsidR="00C2419C">
        <w:rPr>
          <w:rFonts w:cs="Arial"/>
          <w:sz w:val="22"/>
          <w:szCs w:val="22"/>
        </w:rPr>
        <w:t>geehrte,</w:t>
      </w:r>
    </w:p>
    <w:p w:rsidR="00F00D1B" w:rsidRDefault="00F00D1B" w:rsidP="00F00D1B">
      <w:pPr>
        <w:spacing w:line="300" w:lineRule="auto"/>
        <w:rPr>
          <w:rFonts w:cs="Arial"/>
          <w:sz w:val="22"/>
          <w:szCs w:val="22"/>
        </w:rPr>
      </w:pPr>
    </w:p>
    <w:p w:rsidR="00BE079C" w:rsidRDefault="00BE079C" w:rsidP="00F00D1B">
      <w:pPr>
        <w:spacing w:after="160"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Einführung des geräteunabhängigen Rundfunkbeitrages liegt </w:t>
      </w:r>
      <w:r w:rsidR="005D3EBA">
        <w:rPr>
          <w:rFonts w:cs="Arial"/>
          <w:sz w:val="22"/>
          <w:szCs w:val="22"/>
        </w:rPr>
        <w:t xml:space="preserve">mittlerweile </w:t>
      </w:r>
      <w:r>
        <w:rPr>
          <w:rFonts w:cs="Arial"/>
          <w:sz w:val="22"/>
          <w:szCs w:val="22"/>
        </w:rPr>
        <w:t>mehr als zwei Jahre zurück. Das Handwerk</w:t>
      </w:r>
      <w:r w:rsidR="00A057E4">
        <w:rPr>
          <w:rFonts w:cs="Arial"/>
          <w:sz w:val="22"/>
          <w:szCs w:val="22"/>
        </w:rPr>
        <w:t xml:space="preserve"> </w:t>
      </w:r>
      <w:r w:rsidR="00A057E4" w:rsidRPr="008C1007">
        <w:rPr>
          <w:rFonts w:cs="Arial"/>
          <w:color w:val="FF0000"/>
          <w:sz w:val="22"/>
          <w:szCs w:val="22"/>
        </w:rPr>
        <w:t>[ggf. Regionsbezug/Gewerk]</w:t>
      </w:r>
      <w:r w:rsidRPr="008C1007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hat den Prozess </w:t>
      </w:r>
      <w:r w:rsidR="00D2631F">
        <w:rPr>
          <w:rFonts w:cs="Arial"/>
          <w:sz w:val="22"/>
          <w:szCs w:val="22"/>
        </w:rPr>
        <w:t>der R</w:t>
      </w:r>
      <w:r w:rsidR="00D2631F">
        <w:rPr>
          <w:rFonts w:cs="Arial"/>
          <w:sz w:val="22"/>
          <w:szCs w:val="22"/>
        </w:rPr>
        <w:t>e</w:t>
      </w:r>
      <w:r w:rsidR="00D2631F">
        <w:rPr>
          <w:rFonts w:cs="Arial"/>
          <w:sz w:val="22"/>
          <w:szCs w:val="22"/>
        </w:rPr>
        <w:t xml:space="preserve">form der </w:t>
      </w:r>
      <w:r w:rsidR="000765C6">
        <w:rPr>
          <w:rFonts w:cs="Arial"/>
          <w:sz w:val="22"/>
          <w:szCs w:val="22"/>
        </w:rPr>
        <w:t>F</w:t>
      </w:r>
      <w:r w:rsidR="00D2631F">
        <w:rPr>
          <w:rFonts w:cs="Arial"/>
          <w:sz w:val="22"/>
          <w:szCs w:val="22"/>
        </w:rPr>
        <w:t xml:space="preserve">inanzierung </w:t>
      </w:r>
      <w:r w:rsidR="000765C6">
        <w:rPr>
          <w:rFonts w:cs="Arial"/>
          <w:sz w:val="22"/>
          <w:szCs w:val="22"/>
        </w:rPr>
        <w:t>de</w:t>
      </w:r>
      <w:r w:rsidR="00000448">
        <w:rPr>
          <w:rFonts w:cs="Arial"/>
          <w:sz w:val="22"/>
          <w:szCs w:val="22"/>
        </w:rPr>
        <w:t>s</w:t>
      </w:r>
      <w:r w:rsidR="000765C6">
        <w:rPr>
          <w:rFonts w:cs="Arial"/>
          <w:sz w:val="22"/>
          <w:szCs w:val="22"/>
        </w:rPr>
        <w:t xml:space="preserve"> öffentlich-rechtlichen Rundfunks über </w:t>
      </w:r>
      <w:r w:rsidR="00C6258D">
        <w:rPr>
          <w:rFonts w:cs="Arial"/>
          <w:sz w:val="22"/>
          <w:szCs w:val="22"/>
        </w:rPr>
        <w:t xml:space="preserve">mehrere </w:t>
      </w:r>
      <w:r w:rsidR="000765C6">
        <w:rPr>
          <w:rFonts w:cs="Arial"/>
          <w:sz w:val="22"/>
          <w:szCs w:val="22"/>
        </w:rPr>
        <w:t xml:space="preserve">Jahre </w:t>
      </w:r>
      <w:r w:rsidR="00606EEA">
        <w:rPr>
          <w:rFonts w:cs="Arial"/>
          <w:sz w:val="22"/>
          <w:szCs w:val="22"/>
        </w:rPr>
        <w:t xml:space="preserve">hinweg </w:t>
      </w:r>
      <w:r>
        <w:rPr>
          <w:rFonts w:cs="Arial"/>
          <w:sz w:val="22"/>
          <w:szCs w:val="22"/>
        </w:rPr>
        <w:t xml:space="preserve">konstruktiv begleitet. An vielen Stellen </w:t>
      </w:r>
      <w:r w:rsidR="00CD6537">
        <w:rPr>
          <w:rFonts w:cs="Arial"/>
          <w:sz w:val="22"/>
          <w:szCs w:val="22"/>
        </w:rPr>
        <w:t xml:space="preserve">konnten hierdurch </w:t>
      </w:r>
      <w:r>
        <w:rPr>
          <w:rFonts w:cs="Arial"/>
          <w:sz w:val="22"/>
          <w:szCs w:val="22"/>
        </w:rPr>
        <w:t xml:space="preserve">im Vorfeld </w:t>
      </w:r>
      <w:r w:rsidR="007B1965">
        <w:rPr>
          <w:rFonts w:cs="Arial"/>
          <w:sz w:val="22"/>
          <w:szCs w:val="22"/>
        </w:rPr>
        <w:t xml:space="preserve">der Unterzeichnung des Staatsvertrages </w:t>
      </w:r>
      <w:r w:rsidR="00CD6537">
        <w:rPr>
          <w:rFonts w:cs="Arial"/>
          <w:sz w:val="22"/>
          <w:szCs w:val="22"/>
        </w:rPr>
        <w:t xml:space="preserve">wie auch </w:t>
      </w:r>
      <w:r w:rsidR="0088657B">
        <w:rPr>
          <w:rFonts w:cs="Arial"/>
          <w:sz w:val="22"/>
          <w:szCs w:val="22"/>
        </w:rPr>
        <w:t xml:space="preserve">in der Zeit </w:t>
      </w:r>
      <w:r>
        <w:rPr>
          <w:rFonts w:cs="Arial"/>
          <w:sz w:val="22"/>
          <w:szCs w:val="22"/>
        </w:rPr>
        <w:t>nach der Um</w:t>
      </w:r>
      <w:r w:rsidR="009D04A8">
        <w:rPr>
          <w:rFonts w:cs="Arial"/>
          <w:sz w:val="22"/>
          <w:szCs w:val="22"/>
        </w:rPr>
        <w:t xml:space="preserve">stellung </w:t>
      </w:r>
      <w:r>
        <w:rPr>
          <w:rFonts w:cs="Arial"/>
          <w:sz w:val="22"/>
          <w:szCs w:val="22"/>
        </w:rPr>
        <w:t>Probleme für kleine und mittlere Betriebe mini</w:t>
      </w:r>
      <w:r w:rsidR="00946D93">
        <w:rPr>
          <w:rFonts w:cs="Arial"/>
          <w:sz w:val="22"/>
          <w:szCs w:val="22"/>
        </w:rPr>
        <w:t>mi</w:t>
      </w:r>
      <w:r>
        <w:rPr>
          <w:rFonts w:cs="Arial"/>
          <w:sz w:val="22"/>
          <w:szCs w:val="22"/>
        </w:rPr>
        <w:t>er</w:t>
      </w:r>
      <w:r w:rsidR="00CD6537">
        <w:rPr>
          <w:rFonts w:cs="Arial"/>
          <w:sz w:val="22"/>
          <w:szCs w:val="22"/>
        </w:rPr>
        <w:t>t werd</w:t>
      </w:r>
      <w:r>
        <w:rPr>
          <w:rFonts w:cs="Arial"/>
          <w:sz w:val="22"/>
          <w:szCs w:val="22"/>
        </w:rPr>
        <w:t>en.</w:t>
      </w:r>
    </w:p>
    <w:p w:rsidR="00BE079C" w:rsidRDefault="009D04A8" w:rsidP="00F00D1B">
      <w:pPr>
        <w:spacing w:after="160"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Auf Basis </w:t>
      </w:r>
      <w:r w:rsidR="00D93712">
        <w:rPr>
          <w:rFonts w:cs="Arial"/>
          <w:sz w:val="22"/>
          <w:szCs w:val="22"/>
        </w:rPr>
        <w:t xml:space="preserve">der Beitragseinnahmen </w:t>
      </w:r>
      <w:r>
        <w:rPr>
          <w:rFonts w:cs="Arial"/>
          <w:sz w:val="22"/>
          <w:szCs w:val="22"/>
        </w:rPr>
        <w:t xml:space="preserve">für 2013 und 2014 </w:t>
      </w:r>
      <w:r w:rsidR="007B1965">
        <w:rPr>
          <w:rFonts w:cs="Arial"/>
          <w:sz w:val="22"/>
          <w:szCs w:val="22"/>
        </w:rPr>
        <w:t xml:space="preserve">und der </w:t>
      </w:r>
      <w:r w:rsidR="00CD6537">
        <w:rPr>
          <w:rFonts w:cs="Arial"/>
          <w:sz w:val="22"/>
          <w:szCs w:val="22"/>
        </w:rPr>
        <w:t>anstehenden</w:t>
      </w:r>
      <w:r w:rsidR="007B1965">
        <w:rPr>
          <w:rFonts w:cs="Arial"/>
          <w:sz w:val="22"/>
          <w:szCs w:val="22"/>
        </w:rPr>
        <w:t xml:space="preserve"> Ergebnisse der Evaluation</w:t>
      </w:r>
      <w:r w:rsidR="00CD6537">
        <w:rPr>
          <w:rFonts w:cs="Arial"/>
          <w:sz w:val="22"/>
          <w:szCs w:val="22"/>
        </w:rPr>
        <w:t xml:space="preserve"> des neuen Finanzierungssystems</w:t>
      </w:r>
      <w:r w:rsidR="007B1965">
        <w:rPr>
          <w:rFonts w:cs="Arial"/>
          <w:sz w:val="22"/>
          <w:szCs w:val="22"/>
        </w:rPr>
        <w:t xml:space="preserve"> ist </w:t>
      </w:r>
      <w:r w:rsidR="005D3EBA">
        <w:rPr>
          <w:rFonts w:cs="Arial"/>
          <w:sz w:val="22"/>
          <w:szCs w:val="22"/>
        </w:rPr>
        <w:t xml:space="preserve">nunmehr </w:t>
      </w:r>
      <w:r w:rsidR="00CD6537">
        <w:rPr>
          <w:rFonts w:cs="Arial"/>
          <w:sz w:val="22"/>
          <w:szCs w:val="22"/>
        </w:rPr>
        <w:t xml:space="preserve">seitens der </w:t>
      </w:r>
      <w:r>
        <w:rPr>
          <w:rFonts w:cs="Arial"/>
          <w:sz w:val="22"/>
          <w:szCs w:val="22"/>
        </w:rPr>
        <w:t>Ministerpräs</w:t>
      </w:r>
      <w:r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denten</w:t>
      </w:r>
      <w:r w:rsidR="007B1965">
        <w:rPr>
          <w:rFonts w:cs="Arial"/>
          <w:sz w:val="22"/>
          <w:szCs w:val="22"/>
        </w:rPr>
        <w:t xml:space="preserve"> </w:t>
      </w:r>
      <w:r w:rsidR="000765C6">
        <w:rPr>
          <w:rFonts w:cs="Arial"/>
          <w:sz w:val="22"/>
          <w:szCs w:val="22"/>
        </w:rPr>
        <w:t>der Länder</w:t>
      </w:r>
      <w:r w:rsidR="00CD6537">
        <w:rPr>
          <w:rFonts w:cs="Arial"/>
          <w:sz w:val="22"/>
          <w:szCs w:val="22"/>
        </w:rPr>
        <w:t xml:space="preserve"> vorgesehen, </w:t>
      </w:r>
      <w:r w:rsidR="008C1007">
        <w:rPr>
          <w:rFonts w:cs="Arial"/>
          <w:sz w:val="22"/>
          <w:szCs w:val="22"/>
        </w:rPr>
        <w:t>bis</w:t>
      </w:r>
      <w:r w:rsidR="00BE079C">
        <w:rPr>
          <w:rFonts w:cs="Arial"/>
          <w:sz w:val="22"/>
          <w:szCs w:val="22"/>
        </w:rPr>
        <w:t xml:space="preserve"> Juni </w:t>
      </w:r>
      <w:r>
        <w:rPr>
          <w:rFonts w:cs="Arial"/>
          <w:sz w:val="22"/>
          <w:szCs w:val="22"/>
        </w:rPr>
        <w:t xml:space="preserve">2015 </w:t>
      </w:r>
      <w:r w:rsidR="00BE079C">
        <w:rPr>
          <w:rFonts w:cs="Arial"/>
          <w:sz w:val="22"/>
          <w:szCs w:val="22"/>
        </w:rPr>
        <w:t>eine politische Entscheidung zur Weite</w:t>
      </w:r>
      <w:r w:rsidR="00BE079C">
        <w:rPr>
          <w:rFonts w:cs="Arial"/>
          <w:sz w:val="22"/>
          <w:szCs w:val="22"/>
        </w:rPr>
        <w:t>r</w:t>
      </w:r>
      <w:r w:rsidR="00BE079C">
        <w:rPr>
          <w:rFonts w:cs="Arial"/>
          <w:sz w:val="22"/>
          <w:szCs w:val="22"/>
        </w:rPr>
        <w:t>entwick</w:t>
      </w:r>
      <w:r>
        <w:rPr>
          <w:rFonts w:cs="Arial"/>
          <w:sz w:val="22"/>
          <w:szCs w:val="22"/>
        </w:rPr>
        <w:t xml:space="preserve">lung </w:t>
      </w:r>
      <w:r w:rsidR="00D93712">
        <w:rPr>
          <w:rFonts w:cs="Arial"/>
          <w:sz w:val="22"/>
          <w:szCs w:val="22"/>
        </w:rPr>
        <w:t xml:space="preserve">und Nachjustierung </w:t>
      </w:r>
      <w:r>
        <w:rPr>
          <w:rFonts w:cs="Arial"/>
          <w:sz w:val="22"/>
          <w:szCs w:val="22"/>
        </w:rPr>
        <w:t xml:space="preserve">des </w:t>
      </w:r>
      <w:r w:rsidR="00CD6537">
        <w:rPr>
          <w:rFonts w:cs="Arial"/>
          <w:sz w:val="22"/>
          <w:szCs w:val="22"/>
        </w:rPr>
        <w:t>neuen Beitragssystems zu</w:t>
      </w:r>
      <w:r>
        <w:rPr>
          <w:rFonts w:cs="Arial"/>
          <w:sz w:val="22"/>
          <w:szCs w:val="22"/>
        </w:rPr>
        <w:t xml:space="preserve"> treffen.</w:t>
      </w:r>
    </w:p>
    <w:p w:rsidR="0088657B" w:rsidRDefault="00A057E4" w:rsidP="00F00D1B">
      <w:pPr>
        <w:spacing w:after="160"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Vor diesem H</w:t>
      </w:r>
      <w:r w:rsidR="005644DB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ntergrund</w:t>
      </w:r>
      <w:r w:rsidR="00CD6537">
        <w:rPr>
          <w:rFonts w:cs="Arial"/>
          <w:sz w:val="22"/>
          <w:szCs w:val="22"/>
        </w:rPr>
        <w:t xml:space="preserve"> erlauben wir uns, </w:t>
      </w:r>
      <w:r w:rsidR="009D04A8">
        <w:rPr>
          <w:rFonts w:cs="Arial"/>
          <w:sz w:val="22"/>
          <w:szCs w:val="22"/>
        </w:rPr>
        <w:t xml:space="preserve">Sie auf weiterhin bestehende Problemlagen </w:t>
      </w:r>
      <w:r w:rsidR="00E50574">
        <w:rPr>
          <w:rFonts w:cs="Arial"/>
          <w:sz w:val="22"/>
          <w:szCs w:val="22"/>
        </w:rPr>
        <w:t>für Unternehmen</w:t>
      </w:r>
      <w:r w:rsidR="00CD6537">
        <w:rPr>
          <w:rFonts w:cs="Arial"/>
          <w:sz w:val="22"/>
          <w:szCs w:val="22"/>
        </w:rPr>
        <w:t xml:space="preserve"> gerade auch</w:t>
      </w:r>
      <w:r w:rsidR="00E50574">
        <w:rPr>
          <w:rFonts w:cs="Arial"/>
          <w:sz w:val="22"/>
          <w:szCs w:val="22"/>
        </w:rPr>
        <w:t xml:space="preserve"> </w:t>
      </w:r>
      <w:r w:rsidR="009D04A8">
        <w:rPr>
          <w:rFonts w:cs="Arial"/>
          <w:sz w:val="22"/>
          <w:szCs w:val="22"/>
        </w:rPr>
        <w:t xml:space="preserve">im Handwerk aufmerksam </w:t>
      </w:r>
      <w:r w:rsidR="00CD6537">
        <w:rPr>
          <w:rFonts w:cs="Arial"/>
          <w:sz w:val="22"/>
          <w:szCs w:val="22"/>
        </w:rPr>
        <w:t xml:space="preserve">zu </w:t>
      </w:r>
      <w:r w:rsidR="009D04A8">
        <w:rPr>
          <w:rFonts w:cs="Arial"/>
          <w:sz w:val="22"/>
          <w:szCs w:val="22"/>
        </w:rPr>
        <w:t xml:space="preserve">machen und </w:t>
      </w:r>
      <w:r w:rsidR="00CD6537">
        <w:rPr>
          <w:rFonts w:cs="Arial"/>
          <w:sz w:val="22"/>
          <w:szCs w:val="22"/>
        </w:rPr>
        <w:t xml:space="preserve">Ihnen </w:t>
      </w:r>
      <w:r w:rsidR="009D04A8">
        <w:rPr>
          <w:rFonts w:cs="Arial"/>
          <w:sz w:val="22"/>
          <w:szCs w:val="22"/>
        </w:rPr>
        <w:t xml:space="preserve">konstruktive Vorschläge </w:t>
      </w:r>
      <w:r w:rsidR="00366128">
        <w:rPr>
          <w:rFonts w:cs="Arial"/>
          <w:sz w:val="22"/>
          <w:szCs w:val="22"/>
        </w:rPr>
        <w:t xml:space="preserve">zu deren Lösung </w:t>
      </w:r>
      <w:r w:rsidR="00CD6537">
        <w:rPr>
          <w:rFonts w:cs="Arial"/>
          <w:sz w:val="22"/>
          <w:szCs w:val="22"/>
        </w:rPr>
        <w:t xml:space="preserve">zu </w:t>
      </w:r>
      <w:r w:rsidR="009D04A8">
        <w:rPr>
          <w:rFonts w:cs="Arial"/>
          <w:sz w:val="22"/>
          <w:szCs w:val="22"/>
        </w:rPr>
        <w:t>unterbreiten.</w:t>
      </w:r>
      <w:r w:rsidR="0088657B">
        <w:rPr>
          <w:rFonts w:cs="Arial"/>
          <w:sz w:val="22"/>
          <w:szCs w:val="22"/>
        </w:rPr>
        <w:t xml:space="preserve"> </w:t>
      </w:r>
    </w:p>
    <w:p w:rsidR="00CD6537" w:rsidRDefault="00D2631F" w:rsidP="00F00D1B">
      <w:pPr>
        <w:spacing w:after="160"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7B1965">
        <w:rPr>
          <w:rFonts w:cs="Arial"/>
          <w:sz w:val="22"/>
          <w:szCs w:val="22"/>
        </w:rPr>
        <w:t>eit 2013</w:t>
      </w:r>
      <w:r w:rsidR="00713F0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sind</w:t>
      </w:r>
      <w:r w:rsidR="00CD6537">
        <w:rPr>
          <w:rFonts w:cs="Arial"/>
          <w:sz w:val="22"/>
          <w:szCs w:val="22"/>
        </w:rPr>
        <w:t xml:space="preserve"> im Ergebnis des neuen Rundfunkbeitrags </w:t>
      </w:r>
      <w:r w:rsidR="00713F0F" w:rsidRPr="002A30E5">
        <w:rPr>
          <w:rFonts w:cs="Arial"/>
          <w:sz w:val="22"/>
          <w:szCs w:val="22"/>
        </w:rPr>
        <w:t xml:space="preserve">insbesondere mittelgroße </w:t>
      </w:r>
      <w:r w:rsidR="00A057E4">
        <w:rPr>
          <w:rFonts w:cs="Arial"/>
          <w:sz w:val="22"/>
          <w:szCs w:val="22"/>
        </w:rPr>
        <w:t>Handwerksb</w:t>
      </w:r>
      <w:r w:rsidR="00713F0F" w:rsidRPr="002A30E5">
        <w:rPr>
          <w:rFonts w:cs="Arial"/>
          <w:sz w:val="22"/>
          <w:szCs w:val="22"/>
        </w:rPr>
        <w:t xml:space="preserve">etriebe mit </w:t>
      </w:r>
      <w:r w:rsidR="00366128">
        <w:rPr>
          <w:rFonts w:cs="Arial"/>
          <w:sz w:val="22"/>
          <w:szCs w:val="22"/>
        </w:rPr>
        <w:t xml:space="preserve">vielen </w:t>
      </w:r>
      <w:r w:rsidR="00713F0F" w:rsidRPr="002A30E5">
        <w:rPr>
          <w:rFonts w:cs="Arial"/>
          <w:sz w:val="22"/>
          <w:szCs w:val="22"/>
        </w:rPr>
        <w:t xml:space="preserve">Fahrzeugen und Unternehmen mit mehreren </w:t>
      </w:r>
      <w:r w:rsidR="00CD6537">
        <w:rPr>
          <w:rFonts w:cs="Arial"/>
          <w:sz w:val="22"/>
          <w:szCs w:val="22"/>
        </w:rPr>
        <w:t>Betriebsstä</w:t>
      </w:r>
      <w:r w:rsidR="00CD6537">
        <w:rPr>
          <w:rFonts w:cs="Arial"/>
          <w:sz w:val="22"/>
          <w:szCs w:val="22"/>
        </w:rPr>
        <w:t>t</w:t>
      </w:r>
      <w:r w:rsidR="00CD6537">
        <w:rPr>
          <w:rFonts w:cs="Arial"/>
          <w:sz w:val="22"/>
          <w:szCs w:val="22"/>
        </w:rPr>
        <w:t>ten</w:t>
      </w:r>
      <w:r w:rsidR="00CD6537" w:rsidRPr="002A30E5">
        <w:rPr>
          <w:rFonts w:cs="Arial"/>
          <w:sz w:val="22"/>
          <w:szCs w:val="22"/>
        </w:rPr>
        <w:t xml:space="preserve"> </w:t>
      </w:r>
      <w:r w:rsidR="000765C6">
        <w:rPr>
          <w:rFonts w:cs="Arial"/>
          <w:sz w:val="22"/>
          <w:szCs w:val="22"/>
        </w:rPr>
        <w:t>und</w:t>
      </w:r>
      <w:r w:rsidR="00713F0F">
        <w:rPr>
          <w:rFonts w:cs="Arial"/>
          <w:sz w:val="22"/>
          <w:szCs w:val="22"/>
        </w:rPr>
        <w:t xml:space="preserve"> </w:t>
      </w:r>
      <w:r w:rsidR="00713F0F" w:rsidRPr="002A30E5">
        <w:rPr>
          <w:rFonts w:cs="Arial"/>
          <w:sz w:val="22"/>
          <w:szCs w:val="22"/>
        </w:rPr>
        <w:t xml:space="preserve">Teilzeitkräften </w:t>
      </w:r>
      <w:r w:rsidR="000765C6">
        <w:rPr>
          <w:rFonts w:cs="Arial"/>
          <w:sz w:val="22"/>
          <w:szCs w:val="22"/>
        </w:rPr>
        <w:t xml:space="preserve">von </w:t>
      </w:r>
      <w:r w:rsidR="005644DB">
        <w:rPr>
          <w:rFonts w:cs="Arial"/>
          <w:sz w:val="22"/>
          <w:szCs w:val="22"/>
        </w:rPr>
        <w:t xml:space="preserve">teils </w:t>
      </w:r>
      <w:r w:rsidR="00713F0F" w:rsidRPr="002A30E5">
        <w:rPr>
          <w:rFonts w:cs="Arial"/>
          <w:sz w:val="22"/>
          <w:szCs w:val="22"/>
        </w:rPr>
        <w:t xml:space="preserve">erheblichen Mehrbelastungen </w:t>
      </w:r>
      <w:r w:rsidR="000765C6">
        <w:rPr>
          <w:rFonts w:cs="Arial"/>
          <w:sz w:val="22"/>
          <w:szCs w:val="22"/>
        </w:rPr>
        <w:t>betroffen</w:t>
      </w:r>
      <w:r w:rsidR="00366128">
        <w:rPr>
          <w:rFonts w:cs="Arial"/>
          <w:sz w:val="22"/>
          <w:szCs w:val="22"/>
        </w:rPr>
        <w:t xml:space="preserve">. </w:t>
      </w:r>
    </w:p>
    <w:p w:rsidR="00A057E4" w:rsidRDefault="00366128" w:rsidP="00A057E4">
      <w:pPr>
        <w:spacing w:after="160"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Dies</w:t>
      </w:r>
      <w:r w:rsidR="00D2631F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</w:t>
      </w:r>
      <w:r w:rsidR="00D2631F">
        <w:rPr>
          <w:rFonts w:cs="Arial"/>
          <w:sz w:val="22"/>
          <w:szCs w:val="22"/>
        </w:rPr>
        <w:t xml:space="preserve">Zusatzbelastungen lassen </w:t>
      </w:r>
      <w:r>
        <w:rPr>
          <w:rFonts w:cs="Arial"/>
          <w:sz w:val="22"/>
          <w:szCs w:val="22"/>
        </w:rPr>
        <w:t xml:space="preserve">sich </w:t>
      </w:r>
      <w:r w:rsidR="004E5BA2">
        <w:rPr>
          <w:rFonts w:cs="Arial"/>
          <w:sz w:val="22"/>
          <w:szCs w:val="22"/>
        </w:rPr>
        <w:t xml:space="preserve">nach unserer Auffassung </w:t>
      </w:r>
      <w:r w:rsidR="004E5BA2" w:rsidRPr="002B1077">
        <w:rPr>
          <w:rFonts w:cs="Arial"/>
          <w:b/>
          <w:sz w:val="22"/>
          <w:szCs w:val="22"/>
        </w:rPr>
        <w:t>durch gezielte Korre</w:t>
      </w:r>
      <w:r w:rsidR="004E5BA2" w:rsidRPr="002B1077">
        <w:rPr>
          <w:rFonts w:cs="Arial"/>
          <w:b/>
          <w:sz w:val="22"/>
          <w:szCs w:val="22"/>
        </w:rPr>
        <w:t>k</w:t>
      </w:r>
      <w:r w:rsidR="004E5BA2" w:rsidRPr="002B1077">
        <w:rPr>
          <w:rFonts w:cs="Arial"/>
          <w:b/>
          <w:sz w:val="22"/>
          <w:szCs w:val="22"/>
        </w:rPr>
        <w:t>turen innerhalb des bestehenden Systems</w:t>
      </w:r>
      <w:r w:rsidR="004E5BA2">
        <w:rPr>
          <w:rFonts w:cs="Arial"/>
          <w:sz w:val="22"/>
          <w:szCs w:val="22"/>
        </w:rPr>
        <w:t xml:space="preserve"> </w:t>
      </w:r>
      <w:r w:rsidR="00985B2F">
        <w:rPr>
          <w:rFonts w:cs="Arial"/>
          <w:sz w:val="22"/>
          <w:szCs w:val="22"/>
        </w:rPr>
        <w:t xml:space="preserve">und </w:t>
      </w:r>
      <w:r w:rsidR="000112F5">
        <w:rPr>
          <w:rFonts w:cs="Arial"/>
          <w:sz w:val="22"/>
          <w:szCs w:val="22"/>
        </w:rPr>
        <w:t xml:space="preserve">nicht zuletzt </w:t>
      </w:r>
      <w:r w:rsidR="00985B2F">
        <w:rPr>
          <w:rFonts w:cs="Arial"/>
          <w:sz w:val="22"/>
          <w:szCs w:val="22"/>
        </w:rPr>
        <w:t xml:space="preserve">im Rahmen des </w:t>
      </w:r>
      <w:r w:rsidR="000112F5">
        <w:rPr>
          <w:rFonts w:cs="Arial"/>
          <w:sz w:val="22"/>
          <w:szCs w:val="22"/>
        </w:rPr>
        <w:t xml:space="preserve">aus der Neuregelung erwachsenen </w:t>
      </w:r>
      <w:r w:rsidR="00C6258D">
        <w:rPr>
          <w:rFonts w:cs="Arial"/>
          <w:sz w:val="22"/>
          <w:szCs w:val="22"/>
        </w:rPr>
        <w:t xml:space="preserve">finanziellen </w:t>
      </w:r>
      <w:r w:rsidR="00985B2F">
        <w:rPr>
          <w:rFonts w:cs="Arial"/>
          <w:sz w:val="22"/>
          <w:szCs w:val="22"/>
        </w:rPr>
        <w:t xml:space="preserve">Spielraums </w:t>
      </w:r>
      <w:r w:rsidR="004E5BA2">
        <w:rPr>
          <w:rFonts w:cs="Arial"/>
          <w:sz w:val="22"/>
          <w:szCs w:val="22"/>
        </w:rPr>
        <w:t>korrigieren</w:t>
      </w:r>
      <w:r w:rsidR="00E50574">
        <w:rPr>
          <w:rFonts w:cs="Arial"/>
          <w:sz w:val="22"/>
          <w:szCs w:val="22"/>
        </w:rPr>
        <w:t xml:space="preserve">. </w:t>
      </w:r>
      <w:r w:rsidR="00A057E4">
        <w:rPr>
          <w:rFonts w:cs="Arial"/>
          <w:sz w:val="22"/>
          <w:szCs w:val="22"/>
        </w:rPr>
        <w:t>Die im März 2015 verö</w:t>
      </w:r>
      <w:r w:rsidR="00A057E4">
        <w:rPr>
          <w:rFonts w:cs="Arial"/>
          <w:sz w:val="22"/>
          <w:szCs w:val="22"/>
        </w:rPr>
        <w:t>f</w:t>
      </w:r>
      <w:r w:rsidR="00A057E4">
        <w:rPr>
          <w:rFonts w:cs="Arial"/>
          <w:sz w:val="22"/>
          <w:szCs w:val="22"/>
        </w:rPr>
        <w:t>fentlichten Zahlen der Be</w:t>
      </w:r>
      <w:r w:rsidR="00C85C79">
        <w:rPr>
          <w:rFonts w:cs="Arial"/>
          <w:sz w:val="22"/>
          <w:szCs w:val="22"/>
        </w:rPr>
        <w:t>i</w:t>
      </w:r>
      <w:r w:rsidR="00A057E4">
        <w:rPr>
          <w:rFonts w:cs="Arial"/>
          <w:sz w:val="22"/>
          <w:szCs w:val="22"/>
        </w:rPr>
        <w:t>tragseinnahmen machen deutlich, das</w:t>
      </w:r>
      <w:r w:rsidR="00A36F47">
        <w:rPr>
          <w:rFonts w:cs="Arial"/>
          <w:sz w:val="22"/>
          <w:szCs w:val="22"/>
        </w:rPr>
        <w:t>s</w:t>
      </w:r>
      <w:r w:rsidR="00A057E4">
        <w:rPr>
          <w:rFonts w:cs="Arial"/>
          <w:sz w:val="22"/>
          <w:szCs w:val="22"/>
        </w:rPr>
        <w:t xml:space="preserve"> es erhebliche Zusat</w:t>
      </w:r>
      <w:r w:rsidR="00A057E4">
        <w:rPr>
          <w:rFonts w:cs="Arial"/>
          <w:sz w:val="22"/>
          <w:szCs w:val="22"/>
        </w:rPr>
        <w:t>z</w:t>
      </w:r>
      <w:r w:rsidR="00A057E4">
        <w:rPr>
          <w:rFonts w:cs="Arial"/>
          <w:sz w:val="22"/>
          <w:szCs w:val="22"/>
        </w:rPr>
        <w:t>einnahmen gibt, die zuallererst denjenigen zurückgegeben werden sollten, die von der Reform durch Zusatzlasten betroffen wurden.</w:t>
      </w:r>
      <w:r w:rsidR="008C1007">
        <w:rPr>
          <w:rFonts w:cs="Arial"/>
          <w:sz w:val="22"/>
          <w:szCs w:val="22"/>
        </w:rPr>
        <w:t xml:space="preserve"> Diskussionen um sonstige Weiterentwic</w:t>
      </w:r>
      <w:r w:rsidR="008C1007">
        <w:rPr>
          <w:rFonts w:cs="Arial"/>
          <w:sz w:val="22"/>
          <w:szCs w:val="22"/>
        </w:rPr>
        <w:t>k</w:t>
      </w:r>
      <w:r w:rsidR="008C1007">
        <w:rPr>
          <w:rFonts w:cs="Arial"/>
          <w:sz w:val="22"/>
          <w:szCs w:val="22"/>
        </w:rPr>
        <w:t>lungen d</w:t>
      </w:r>
      <w:r w:rsidR="00C85C79">
        <w:rPr>
          <w:rFonts w:cs="Arial"/>
          <w:sz w:val="22"/>
          <w:szCs w:val="22"/>
        </w:rPr>
        <w:t>e</w:t>
      </w:r>
      <w:r w:rsidR="008C1007">
        <w:rPr>
          <w:rFonts w:cs="Arial"/>
          <w:sz w:val="22"/>
          <w:szCs w:val="22"/>
        </w:rPr>
        <w:t>s Rundfunk</w:t>
      </w:r>
      <w:r w:rsidR="00C85C79">
        <w:rPr>
          <w:rFonts w:cs="Arial"/>
          <w:sz w:val="22"/>
          <w:szCs w:val="22"/>
        </w:rPr>
        <w:t>s</w:t>
      </w:r>
      <w:r w:rsidR="008C1007">
        <w:rPr>
          <w:rFonts w:cs="Arial"/>
          <w:sz w:val="22"/>
          <w:szCs w:val="22"/>
        </w:rPr>
        <w:t>, z.B. hinsichtlich einer möglichen Werbefreiheit, sollten demg</w:t>
      </w:r>
      <w:r w:rsidR="008C1007">
        <w:rPr>
          <w:rFonts w:cs="Arial"/>
          <w:sz w:val="22"/>
          <w:szCs w:val="22"/>
        </w:rPr>
        <w:t>e</w:t>
      </w:r>
      <w:r w:rsidR="008C1007">
        <w:rPr>
          <w:rFonts w:cs="Arial"/>
          <w:sz w:val="22"/>
          <w:szCs w:val="22"/>
        </w:rPr>
        <w:t>genüber nachrangig behandelt werden.</w:t>
      </w:r>
    </w:p>
    <w:p w:rsidR="008C1007" w:rsidRDefault="008C1007" w:rsidP="00F00D1B">
      <w:pPr>
        <w:spacing w:after="160" w:line="300" w:lineRule="auto"/>
        <w:rPr>
          <w:rFonts w:cs="Arial"/>
          <w:b/>
          <w:sz w:val="22"/>
          <w:szCs w:val="22"/>
        </w:rPr>
      </w:pPr>
    </w:p>
    <w:p w:rsidR="005D3EBA" w:rsidRPr="005D3EBA" w:rsidRDefault="005D3EBA" w:rsidP="00F00D1B">
      <w:pPr>
        <w:spacing w:after="160" w:line="300" w:lineRule="auto"/>
        <w:rPr>
          <w:rFonts w:cs="Arial"/>
          <w:b/>
          <w:sz w:val="22"/>
          <w:szCs w:val="22"/>
        </w:rPr>
      </w:pPr>
      <w:r w:rsidRPr="005D3EBA">
        <w:rPr>
          <w:rFonts w:cs="Arial"/>
          <w:b/>
          <w:sz w:val="22"/>
          <w:szCs w:val="22"/>
        </w:rPr>
        <w:lastRenderedPageBreak/>
        <w:t>Reformüberlegungen</w:t>
      </w:r>
    </w:p>
    <w:p w:rsidR="008C1007" w:rsidRDefault="000112F5" w:rsidP="00F00D1B">
      <w:pPr>
        <w:spacing w:after="160"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seitens der Länder </w:t>
      </w:r>
      <w:r w:rsidR="005644DB">
        <w:rPr>
          <w:rFonts w:cs="Arial"/>
          <w:sz w:val="22"/>
          <w:szCs w:val="22"/>
        </w:rPr>
        <w:t xml:space="preserve">bereits diskutierte </w:t>
      </w:r>
      <w:r>
        <w:rPr>
          <w:rFonts w:cs="Arial"/>
          <w:sz w:val="22"/>
          <w:szCs w:val="22"/>
        </w:rPr>
        <w:t xml:space="preserve">Umstellung der Erfassung der Beschäftigtenzahl </w:t>
      </w:r>
      <w:r w:rsidR="003F5BD3">
        <w:rPr>
          <w:rFonts w:cs="Arial"/>
          <w:sz w:val="22"/>
          <w:szCs w:val="22"/>
        </w:rPr>
        <w:t xml:space="preserve">– </w:t>
      </w:r>
      <w:r>
        <w:rPr>
          <w:rFonts w:cs="Arial"/>
          <w:sz w:val="22"/>
          <w:szCs w:val="22"/>
        </w:rPr>
        <w:t xml:space="preserve">statt nach Köpfen nunmehr nach Vollzeitäquivalenten </w:t>
      </w:r>
      <w:r w:rsidR="003F5BD3">
        <w:rPr>
          <w:rFonts w:cs="Arial"/>
          <w:sz w:val="22"/>
          <w:szCs w:val="22"/>
        </w:rPr>
        <w:t xml:space="preserve">– </w:t>
      </w:r>
      <w:r>
        <w:rPr>
          <w:rFonts w:cs="Arial"/>
          <w:sz w:val="22"/>
          <w:szCs w:val="22"/>
        </w:rPr>
        <w:t xml:space="preserve">begrüßen wir ausdrücklich. Auf diese Weise könnten Branchen mit hohem Teilzeitanteil spürbar entlastet werden. </w:t>
      </w:r>
    </w:p>
    <w:p w:rsidR="00A8317A" w:rsidRDefault="00A8317A" w:rsidP="00F00D1B">
      <w:pPr>
        <w:spacing w:after="160"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Außerdem sollte geprüft werden, ob für mit</w:t>
      </w:r>
      <w:r w:rsidR="008C1007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>elstä</w:t>
      </w:r>
      <w:r w:rsidR="008C1007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dische Betrieb</w:t>
      </w:r>
      <w:r w:rsidR="008C1007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</w:t>
      </w:r>
      <w:r w:rsidR="008C1007" w:rsidRPr="008C1007">
        <w:rPr>
          <w:rFonts w:cs="Arial"/>
          <w:color w:val="FF0000"/>
          <w:sz w:val="22"/>
          <w:szCs w:val="22"/>
        </w:rPr>
        <w:t xml:space="preserve">[ggf. Gewerk einfügen] </w:t>
      </w:r>
      <w:r>
        <w:rPr>
          <w:rFonts w:cs="Arial"/>
          <w:sz w:val="22"/>
          <w:szCs w:val="22"/>
        </w:rPr>
        <w:t>mit mehren Standorten</w:t>
      </w:r>
      <w:r w:rsidR="008C10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eine </w:t>
      </w:r>
      <w:r w:rsidR="008C1007">
        <w:rPr>
          <w:rFonts w:cs="Arial"/>
          <w:sz w:val="22"/>
          <w:szCs w:val="22"/>
        </w:rPr>
        <w:t>z</w:t>
      </w:r>
      <w:r>
        <w:rPr>
          <w:rFonts w:cs="Arial"/>
          <w:sz w:val="22"/>
          <w:szCs w:val="22"/>
        </w:rPr>
        <w:t xml:space="preserve">usammenfassende Erklärung </w:t>
      </w:r>
      <w:r w:rsidR="008C1007">
        <w:rPr>
          <w:rFonts w:cs="Arial"/>
          <w:sz w:val="22"/>
          <w:szCs w:val="22"/>
        </w:rPr>
        <w:t xml:space="preserve">für ein bestimmtes Territorium </w:t>
      </w:r>
      <w:r>
        <w:rPr>
          <w:rFonts w:cs="Arial"/>
          <w:sz w:val="22"/>
          <w:szCs w:val="22"/>
        </w:rPr>
        <w:t>abgegeben werde</w:t>
      </w:r>
      <w:r w:rsidR="008C1007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 kann</w:t>
      </w:r>
      <w:r w:rsidR="008C1007">
        <w:rPr>
          <w:rFonts w:cs="Arial"/>
          <w:sz w:val="22"/>
          <w:szCs w:val="22"/>
        </w:rPr>
        <w:t>, um die jetzigen Zusatzlasten zu reduzieren</w:t>
      </w:r>
      <w:r>
        <w:rPr>
          <w:rFonts w:cs="Arial"/>
          <w:sz w:val="22"/>
          <w:szCs w:val="22"/>
        </w:rPr>
        <w:t>.</w:t>
      </w:r>
    </w:p>
    <w:p w:rsidR="000112F5" w:rsidRDefault="00A8317A" w:rsidP="00F00D1B">
      <w:pPr>
        <w:spacing w:after="160"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 wichtigste</w:t>
      </w:r>
      <w:r w:rsidR="000112F5">
        <w:rPr>
          <w:rFonts w:cs="Arial"/>
          <w:sz w:val="22"/>
          <w:szCs w:val="22"/>
        </w:rPr>
        <w:t xml:space="preserve"> Entlastungsschritt</w:t>
      </w:r>
      <w:r>
        <w:rPr>
          <w:rFonts w:cs="Arial"/>
          <w:sz w:val="22"/>
          <w:szCs w:val="22"/>
        </w:rPr>
        <w:t xml:space="preserve"> ist</w:t>
      </w:r>
      <w:r w:rsidR="000112F5">
        <w:rPr>
          <w:rFonts w:cs="Arial"/>
          <w:sz w:val="22"/>
          <w:szCs w:val="22"/>
        </w:rPr>
        <w:t xml:space="preserve"> aus unserer Sicht im Hinblick auf die Einbeziehung des betrieblichen Fuhrparks in die Beitragspflicht erforderlich, die für viele mittelgroße </w:t>
      </w:r>
      <w:r w:rsidR="008C1007">
        <w:rPr>
          <w:rFonts w:cs="Arial"/>
          <w:sz w:val="22"/>
          <w:szCs w:val="22"/>
        </w:rPr>
        <w:t>Handwerksu</w:t>
      </w:r>
      <w:r w:rsidR="000112F5">
        <w:rPr>
          <w:rFonts w:cs="Arial"/>
          <w:sz w:val="22"/>
          <w:szCs w:val="22"/>
        </w:rPr>
        <w:t>nternehmen eine beträchtliche Zusatzbelastung hervorgerufen hat.</w:t>
      </w:r>
    </w:p>
    <w:p w:rsidR="00D2631F" w:rsidRDefault="00AD6D92" w:rsidP="00F00D1B">
      <w:pPr>
        <w:spacing w:after="160"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diesem Zusammenhang verweisen wir auf die Erklärung </w:t>
      </w:r>
      <w:r w:rsidR="00D2631F" w:rsidRPr="002A30E5">
        <w:rPr>
          <w:rFonts w:cs="Arial"/>
          <w:sz w:val="22"/>
          <w:szCs w:val="22"/>
        </w:rPr>
        <w:t xml:space="preserve">zum 15. Rundfunkänderungsstaatsvertrag </w:t>
      </w:r>
      <w:r>
        <w:rPr>
          <w:rFonts w:cs="Arial"/>
          <w:sz w:val="22"/>
          <w:szCs w:val="22"/>
        </w:rPr>
        <w:t xml:space="preserve">aus dem Jahr </w:t>
      </w:r>
      <w:r w:rsidR="000765C6">
        <w:rPr>
          <w:rFonts w:cs="Arial"/>
          <w:sz w:val="22"/>
          <w:szCs w:val="22"/>
        </w:rPr>
        <w:t>2010</w:t>
      </w:r>
      <w:r>
        <w:rPr>
          <w:rFonts w:cs="Arial"/>
          <w:sz w:val="22"/>
          <w:szCs w:val="22"/>
        </w:rPr>
        <w:t xml:space="preserve">, in der die Landesregierungen ausdrücklich zusagten, </w:t>
      </w:r>
      <w:r w:rsidR="00D2631F">
        <w:rPr>
          <w:rFonts w:cs="Arial"/>
          <w:sz w:val="22"/>
          <w:szCs w:val="22"/>
        </w:rPr>
        <w:t xml:space="preserve">insbesondere </w:t>
      </w:r>
      <w:r w:rsidR="00D2631F" w:rsidRPr="002A30E5">
        <w:rPr>
          <w:rFonts w:cs="Arial"/>
          <w:sz w:val="22"/>
          <w:szCs w:val="22"/>
        </w:rPr>
        <w:t>die „Notwendigkeit und Ausgewogenheit der Anknüpfungstatbestände, darunter die Beitragspflicht für Kraftfahrzeuge“</w:t>
      </w:r>
      <w:r w:rsidR="00F00D1B">
        <w:rPr>
          <w:rFonts w:cs="Arial"/>
          <w:sz w:val="22"/>
          <w:szCs w:val="22"/>
        </w:rPr>
        <w:t>,</w:t>
      </w:r>
      <w:r w:rsidR="00D2631F">
        <w:rPr>
          <w:rFonts w:cs="Arial"/>
          <w:sz w:val="22"/>
          <w:szCs w:val="22"/>
        </w:rPr>
        <w:t xml:space="preserve"> zu prüfen.</w:t>
      </w:r>
    </w:p>
    <w:p w:rsidR="00C4774E" w:rsidRDefault="002F03DD" w:rsidP="00F00D1B">
      <w:pPr>
        <w:spacing w:after="160"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070CCE" w:rsidRPr="002A30E5">
        <w:rPr>
          <w:rFonts w:cs="Arial"/>
          <w:sz w:val="22"/>
          <w:szCs w:val="22"/>
        </w:rPr>
        <w:t xml:space="preserve">ie </w:t>
      </w:r>
      <w:r w:rsidR="00D14B2A" w:rsidRPr="002A30E5">
        <w:rPr>
          <w:rFonts w:cs="Arial"/>
          <w:sz w:val="22"/>
          <w:szCs w:val="22"/>
        </w:rPr>
        <w:t xml:space="preserve">zusätzliche </w:t>
      </w:r>
      <w:r w:rsidR="00070CCE" w:rsidRPr="002A30E5">
        <w:rPr>
          <w:rFonts w:cs="Arial"/>
          <w:sz w:val="22"/>
          <w:szCs w:val="22"/>
        </w:rPr>
        <w:t xml:space="preserve">Beitragspflicht für </w:t>
      </w:r>
      <w:r w:rsidR="00AD6D92">
        <w:rPr>
          <w:rFonts w:cs="Arial"/>
          <w:sz w:val="22"/>
          <w:szCs w:val="22"/>
        </w:rPr>
        <w:t xml:space="preserve">betriebliche </w:t>
      </w:r>
      <w:r w:rsidR="00070CCE" w:rsidRPr="002A30E5">
        <w:rPr>
          <w:rFonts w:cs="Arial"/>
          <w:sz w:val="22"/>
          <w:szCs w:val="22"/>
        </w:rPr>
        <w:t xml:space="preserve">Fahrzeuge </w:t>
      </w:r>
      <w:r w:rsidR="00F71D26" w:rsidRPr="002A30E5">
        <w:rPr>
          <w:rFonts w:cs="Arial"/>
          <w:sz w:val="22"/>
          <w:szCs w:val="22"/>
        </w:rPr>
        <w:t xml:space="preserve">sorgt </w:t>
      </w:r>
      <w:r w:rsidR="00070CCE" w:rsidRPr="002A30E5">
        <w:rPr>
          <w:rFonts w:cs="Arial"/>
          <w:sz w:val="22"/>
          <w:szCs w:val="22"/>
        </w:rPr>
        <w:t xml:space="preserve">bei mittelgroßen Betrieben </w:t>
      </w:r>
      <w:r w:rsidR="00F71D26" w:rsidRPr="002A30E5">
        <w:rPr>
          <w:rFonts w:cs="Arial"/>
          <w:sz w:val="22"/>
          <w:szCs w:val="22"/>
        </w:rPr>
        <w:t xml:space="preserve">für </w:t>
      </w:r>
      <w:r w:rsidR="00070CCE" w:rsidRPr="002A30E5">
        <w:rPr>
          <w:rFonts w:cs="Arial"/>
          <w:sz w:val="22"/>
          <w:szCs w:val="22"/>
        </w:rPr>
        <w:t>erhebliche Steigerungen der Gesamtkosten</w:t>
      </w:r>
      <w:r w:rsidR="00F71D26" w:rsidRPr="002A30E5">
        <w:rPr>
          <w:rFonts w:cs="Arial"/>
          <w:sz w:val="22"/>
          <w:szCs w:val="22"/>
        </w:rPr>
        <w:t xml:space="preserve">, da </w:t>
      </w:r>
      <w:r w:rsidR="00D14B2A" w:rsidRPr="002A30E5">
        <w:rPr>
          <w:rFonts w:cs="Arial"/>
          <w:sz w:val="22"/>
          <w:szCs w:val="22"/>
        </w:rPr>
        <w:t>die</w:t>
      </w:r>
      <w:r w:rsidR="00AD6D92">
        <w:rPr>
          <w:rFonts w:cs="Arial"/>
          <w:sz w:val="22"/>
          <w:szCs w:val="22"/>
        </w:rPr>
        <w:t>se</w:t>
      </w:r>
      <w:r w:rsidR="00212B26" w:rsidRPr="002A30E5">
        <w:rPr>
          <w:rFonts w:cs="Arial"/>
          <w:sz w:val="22"/>
          <w:szCs w:val="22"/>
        </w:rPr>
        <w:t xml:space="preserve"> Unternehmen</w:t>
      </w:r>
      <w:r w:rsidR="00F71D26" w:rsidRPr="002A30E5">
        <w:rPr>
          <w:rFonts w:cs="Arial"/>
          <w:sz w:val="22"/>
          <w:szCs w:val="22"/>
        </w:rPr>
        <w:t xml:space="preserve"> </w:t>
      </w:r>
      <w:r w:rsidR="00AD6D92">
        <w:rPr>
          <w:rFonts w:cs="Arial"/>
          <w:sz w:val="22"/>
          <w:szCs w:val="22"/>
        </w:rPr>
        <w:t>bereits</w:t>
      </w:r>
      <w:r w:rsidR="00AD6D92" w:rsidRPr="002A30E5">
        <w:rPr>
          <w:rFonts w:cs="Arial"/>
          <w:sz w:val="22"/>
          <w:szCs w:val="22"/>
        </w:rPr>
        <w:t xml:space="preserve"> </w:t>
      </w:r>
      <w:r w:rsidR="00F71D26" w:rsidRPr="002A30E5">
        <w:rPr>
          <w:rFonts w:cs="Arial"/>
          <w:sz w:val="22"/>
          <w:szCs w:val="22"/>
        </w:rPr>
        <w:t xml:space="preserve">durch die </w:t>
      </w:r>
      <w:r w:rsidR="00985B2F">
        <w:rPr>
          <w:rFonts w:cs="Arial"/>
          <w:sz w:val="22"/>
          <w:szCs w:val="22"/>
        </w:rPr>
        <w:t xml:space="preserve">neue </w:t>
      </w:r>
      <w:r w:rsidR="00F71D26" w:rsidRPr="002A30E5">
        <w:rPr>
          <w:rFonts w:cs="Arial"/>
          <w:sz w:val="22"/>
          <w:szCs w:val="22"/>
        </w:rPr>
        <w:t xml:space="preserve">Betriebsstättenabgabe </w:t>
      </w:r>
      <w:r w:rsidR="00AD6D92">
        <w:rPr>
          <w:rFonts w:cs="Arial"/>
          <w:sz w:val="22"/>
          <w:szCs w:val="22"/>
        </w:rPr>
        <w:t>in erheblichem Umfang zusätzlich</w:t>
      </w:r>
      <w:r w:rsidR="00AD6D92" w:rsidRPr="002A30E5">
        <w:rPr>
          <w:rFonts w:cs="Arial"/>
          <w:sz w:val="22"/>
          <w:szCs w:val="22"/>
        </w:rPr>
        <w:t xml:space="preserve"> </w:t>
      </w:r>
      <w:r w:rsidR="00F71D26" w:rsidRPr="002A30E5">
        <w:rPr>
          <w:rFonts w:cs="Arial"/>
          <w:sz w:val="22"/>
          <w:szCs w:val="22"/>
        </w:rPr>
        <w:t>belastet werden</w:t>
      </w:r>
      <w:r w:rsidR="00070CCE" w:rsidRPr="002A30E5">
        <w:rPr>
          <w:rFonts w:cs="Arial"/>
          <w:sz w:val="22"/>
          <w:szCs w:val="22"/>
        </w:rPr>
        <w:t xml:space="preserve">. </w:t>
      </w:r>
      <w:r w:rsidR="00985B2F" w:rsidRPr="00C62DB5">
        <w:rPr>
          <w:rFonts w:cs="Arial"/>
          <w:sz w:val="22"/>
          <w:szCs w:val="22"/>
        </w:rPr>
        <w:t>Bei Betrieben, die vornehmlich mobil tätig sind, liegt aber typischer Weise kaum eine Rundfunknutzung in der Betriebs</w:t>
      </w:r>
      <w:r w:rsidR="00A04689">
        <w:rPr>
          <w:rFonts w:cs="Arial"/>
          <w:sz w:val="22"/>
          <w:szCs w:val="22"/>
        </w:rPr>
        <w:t>stätte vor.</w:t>
      </w:r>
    </w:p>
    <w:p w:rsidR="00A36F47" w:rsidRDefault="00A36F47" w:rsidP="00F00D1B">
      <w:pPr>
        <w:spacing w:after="160" w:line="300" w:lineRule="auto"/>
        <w:rPr>
          <w:rFonts w:cs="Arial"/>
          <w:color w:val="FF0000"/>
          <w:sz w:val="22"/>
          <w:szCs w:val="22"/>
        </w:rPr>
      </w:pPr>
      <w:r w:rsidRPr="00A36F47">
        <w:rPr>
          <w:rFonts w:cs="Arial"/>
          <w:color w:val="FF0000"/>
          <w:sz w:val="22"/>
          <w:szCs w:val="22"/>
        </w:rPr>
        <w:t xml:space="preserve">[ggf. bei </w:t>
      </w:r>
      <w:r>
        <w:rPr>
          <w:rFonts w:cs="Arial"/>
          <w:color w:val="FF0000"/>
          <w:sz w:val="22"/>
          <w:szCs w:val="22"/>
        </w:rPr>
        <w:t xml:space="preserve">Schreiben </w:t>
      </w:r>
      <w:r w:rsidRPr="00A36F47">
        <w:rPr>
          <w:rFonts w:cs="Arial"/>
          <w:color w:val="FF0000"/>
          <w:sz w:val="22"/>
          <w:szCs w:val="22"/>
        </w:rPr>
        <w:t>weniger betroffene</w:t>
      </w:r>
      <w:r>
        <w:rPr>
          <w:rFonts w:cs="Arial"/>
          <w:color w:val="FF0000"/>
          <w:sz w:val="22"/>
          <w:szCs w:val="22"/>
        </w:rPr>
        <w:t>r</w:t>
      </w:r>
      <w:r w:rsidRPr="00A36F47">
        <w:rPr>
          <w:rFonts w:cs="Arial"/>
          <w:color w:val="FF0000"/>
          <w:sz w:val="22"/>
          <w:szCs w:val="22"/>
        </w:rPr>
        <w:t xml:space="preserve"> Gewerke </w:t>
      </w:r>
      <w:r>
        <w:rPr>
          <w:rFonts w:cs="Arial"/>
          <w:color w:val="FF0000"/>
          <w:sz w:val="22"/>
          <w:szCs w:val="22"/>
        </w:rPr>
        <w:t xml:space="preserve">folgende </w:t>
      </w:r>
      <w:r w:rsidRPr="00A36F47">
        <w:rPr>
          <w:rFonts w:cs="Arial"/>
          <w:color w:val="FF0000"/>
          <w:sz w:val="22"/>
          <w:szCs w:val="22"/>
        </w:rPr>
        <w:t xml:space="preserve">Absätze zur Fahrzeugproblematik reduzieren] </w:t>
      </w:r>
    </w:p>
    <w:p w:rsidR="009260B8" w:rsidRDefault="00A36F47" w:rsidP="00F00D1B">
      <w:pPr>
        <w:spacing w:after="160" w:line="300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  <w:r w:rsidR="00C4774E" w:rsidRPr="00C6258D">
        <w:rPr>
          <w:rFonts w:cs="Arial"/>
          <w:b/>
          <w:sz w:val="22"/>
          <w:szCs w:val="22"/>
        </w:rPr>
        <w:t>Um die</w:t>
      </w:r>
      <w:r w:rsidR="009260B8" w:rsidRPr="00C6258D">
        <w:rPr>
          <w:rFonts w:cs="Arial"/>
          <w:b/>
          <w:sz w:val="22"/>
          <w:szCs w:val="22"/>
        </w:rPr>
        <w:t xml:space="preserve"> Problematik</w:t>
      </w:r>
      <w:r w:rsidR="00C4774E" w:rsidRPr="00C6258D">
        <w:rPr>
          <w:rFonts w:cs="Arial"/>
          <w:b/>
          <w:sz w:val="22"/>
          <w:szCs w:val="22"/>
        </w:rPr>
        <w:t xml:space="preserve"> zu verdeutlichen:</w:t>
      </w:r>
      <w:r w:rsidR="00C4774E">
        <w:rPr>
          <w:rFonts w:cs="Arial"/>
          <w:sz w:val="22"/>
          <w:szCs w:val="22"/>
        </w:rPr>
        <w:t xml:space="preserve"> Bei einem</w:t>
      </w:r>
      <w:r w:rsidR="00AD6D92">
        <w:rPr>
          <w:rFonts w:cs="Arial"/>
          <w:sz w:val="22"/>
          <w:szCs w:val="22"/>
        </w:rPr>
        <w:t xml:space="preserve"> beispielhaften</w:t>
      </w:r>
      <w:r w:rsidR="00C4774E">
        <w:rPr>
          <w:rFonts w:cs="Arial"/>
          <w:sz w:val="22"/>
          <w:szCs w:val="22"/>
        </w:rPr>
        <w:t xml:space="preserve"> </w:t>
      </w:r>
      <w:r w:rsidR="00985B2F">
        <w:rPr>
          <w:rFonts w:cs="Arial"/>
          <w:sz w:val="22"/>
          <w:szCs w:val="22"/>
        </w:rPr>
        <w:t xml:space="preserve">Handwerksbetrieb </w:t>
      </w:r>
      <w:r w:rsidR="00AD6D92">
        <w:rPr>
          <w:rFonts w:cs="Arial"/>
          <w:sz w:val="22"/>
          <w:szCs w:val="22"/>
        </w:rPr>
        <w:t xml:space="preserve">des </w:t>
      </w:r>
      <w:r w:rsidR="00985B2F">
        <w:rPr>
          <w:rFonts w:cs="Arial"/>
          <w:sz w:val="22"/>
          <w:szCs w:val="22"/>
        </w:rPr>
        <w:t>Baugewerbe</w:t>
      </w:r>
      <w:r w:rsidR="00AD6D92">
        <w:rPr>
          <w:rFonts w:cs="Arial"/>
          <w:sz w:val="22"/>
          <w:szCs w:val="22"/>
        </w:rPr>
        <w:t>s</w:t>
      </w:r>
      <w:r w:rsidR="00985B2F">
        <w:rPr>
          <w:rFonts w:cs="Arial"/>
          <w:sz w:val="22"/>
          <w:szCs w:val="22"/>
        </w:rPr>
        <w:t xml:space="preserve"> oder </w:t>
      </w:r>
      <w:r w:rsidR="00AD6D92">
        <w:rPr>
          <w:rFonts w:cs="Arial"/>
          <w:sz w:val="22"/>
          <w:szCs w:val="22"/>
        </w:rPr>
        <w:t xml:space="preserve">eines </w:t>
      </w:r>
      <w:r w:rsidR="00985B2F">
        <w:rPr>
          <w:rFonts w:cs="Arial"/>
          <w:sz w:val="22"/>
          <w:szCs w:val="22"/>
        </w:rPr>
        <w:t>serviceorientier</w:t>
      </w:r>
      <w:r w:rsidR="003F6E83">
        <w:rPr>
          <w:rFonts w:cs="Arial"/>
          <w:sz w:val="22"/>
          <w:szCs w:val="22"/>
        </w:rPr>
        <w:t>t</w:t>
      </w:r>
      <w:r w:rsidR="00985B2F">
        <w:rPr>
          <w:rFonts w:cs="Arial"/>
          <w:sz w:val="22"/>
          <w:szCs w:val="22"/>
        </w:rPr>
        <w:t>en Gewerk</w:t>
      </w:r>
      <w:r w:rsidR="00AD6D92">
        <w:rPr>
          <w:rFonts w:cs="Arial"/>
          <w:sz w:val="22"/>
          <w:szCs w:val="22"/>
        </w:rPr>
        <w:t>s</w:t>
      </w:r>
      <w:r w:rsidR="00985B2F">
        <w:rPr>
          <w:rFonts w:cs="Arial"/>
          <w:sz w:val="22"/>
          <w:szCs w:val="22"/>
        </w:rPr>
        <w:t xml:space="preserve"> </w:t>
      </w:r>
      <w:r w:rsidR="008C1007" w:rsidRPr="008C1007">
        <w:rPr>
          <w:rFonts w:cs="Arial"/>
          <w:color w:val="FF0000"/>
          <w:sz w:val="22"/>
          <w:szCs w:val="22"/>
        </w:rPr>
        <w:t>[ggf. anderes Gewerk einfügen</w:t>
      </w:r>
      <w:r w:rsidR="008C1007">
        <w:rPr>
          <w:rFonts w:cs="Arial"/>
          <w:sz w:val="22"/>
          <w:szCs w:val="22"/>
        </w:rPr>
        <w:t xml:space="preserve">] </w:t>
      </w:r>
      <w:r w:rsidR="00C4774E">
        <w:rPr>
          <w:rFonts w:cs="Arial"/>
          <w:sz w:val="22"/>
          <w:szCs w:val="22"/>
        </w:rPr>
        <w:t>fielen vor 2013 fast keine gerätebezogenen Gebühren am Standort an, da die meisten Beschäftigten in ihren Fahrzeugen un</w:t>
      </w:r>
      <w:r w:rsidR="009260B8">
        <w:rPr>
          <w:rFonts w:cs="Arial"/>
          <w:sz w:val="22"/>
          <w:szCs w:val="22"/>
        </w:rPr>
        <w:t xml:space="preserve">terwegs </w:t>
      </w:r>
      <w:r w:rsidR="00C6258D">
        <w:rPr>
          <w:rFonts w:cs="Arial"/>
          <w:sz w:val="22"/>
          <w:szCs w:val="22"/>
        </w:rPr>
        <w:t>waren</w:t>
      </w:r>
      <w:r w:rsidR="009260B8">
        <w:rPr>
          <w:rFonts w:cs="Arial"/>
          <w:sz w:val="22"/>
          <w:szCs w:val="22"/>
        </w:rPr>
        <w:t xml:space="preserve"> bzw. auf Baustellen oder beim Kunden arbeite</w:t>
      </w:r>
      <w:r w:rsidR="00C6258D">
        <w:rPr>
          <w:rFonts w:cs="Arial"/>
          <w:sz w:val="22"/>
          <w:szCs w:val="22"/>
        </w:rPr>
        <w:t>te</w:t>
      </w:r>
      <w:r w:rsidR="009260B8">
        <w:rPr>
          <w:rFonts w:cs="Arial"/>
          <w:sz w:val="22"/>
          <w:szCs w:val="22"/>
        </w:rPr>
        <w:t>n</w:t>
      </w:r>
      <w:r w:rsidR="00C4774E">
        <w:rPr>
          <w:rFonts w:cs="Arial"/>
          <w:sz w:val="22"/>
          <w:szCs w:val="22"/>
        </w:rPr>
        <w:t>.</w:t>
      </w:r>
      <w:r w:rsidR="009260B8">
        <w:rPr>
          <w:rFonts w:cs="Arial"/>
          <w:sz w:val="22"/>
          <w:szCs w:val="22"/>
        </w:rPr>
        <w:t xml:space="preserve"> Neben den Gebühren für </w:t>
      </w:r>
      <w:r w:rsidR="004A73B2">
        <w:rPr>
          <w:rFonts w:cs="Arial"/>
          <w:sz w:val="22"/>
          <w:szCs w:val="22"/>
        </w:rPr>
        <w:t>allenfalls</w:t>
      </w:r>
      <w:r w:rsidR="009260B8">
        <w:rPr>
          <w:rFonts w:cs="Arial"/>
          <w:sz w:val="22"/>
          <w:szCs w:val="22"/>
        </w:rPr>
        <w:t xml:space="preserve"> </w:t>
      </w:r>
      <w:r w:rsidR="00FD1687">
        <w:rPr>
          <w:rFonts w:cs="Arial"/>
          <w:sz w:val="22"/>
          <w:szCs w:val="22"/>
        </w:rPr>
        <w:t xml:space="preserve">ein oder zwei </w:t>
      </w:r>
      <w:r w:rsidR="009260B8">
        <w:rPr>
          <w:rFonts w:cs="Arial"/>
          <w:sz w:val="22"/>
          <w:szCs w:val="22"/>
        </w:rPr>
        <w:t>Radio</w:t>
      </w:r>
      <w:r w:rsidR="00FD1687">
        <w:rPr>
          <w:rFonts w:cs="Arial"/>
          <w:sz w:val="22"/>
          <w:szCs w:val="22"/>
        </w:rPr>
        <w:t>s</w:t>
      </w:r>
      <w:r w:rsidR="009260B8">
        <w:rPr>
          <w:rFonts w:cs="Arial"/>
          <w:sz w:val="22"/>
          <w:szCs w:val="22"/>
        </w:rPr>
        <w:t xml:space="preserve"> am Standort (ca. 70 </w:t>
      </w:r>
      <w:r w:rsidR="00FD1687">
        <w:rPr>
          <w:rFonts w:cs="Arial"/>
          <w:sz w:val="22"/>
          <w:szCs w:val="22"/>
        </w:rPr>
        <w:t xml:space="preserve">bis 140 </w:t>
      </w:r>
      <w:r w:rsidR="009260B8">
        <w:rPr>
          <w:rFonts w:cs="Arial"/>
          <w:sz w:val="22"/>
          <w:szCs w:val="22"/>
        </w:rPr>
        <w:t>Euro) wurden nur Gebühren für die Autoradios fällig.</w:t>
      </w:r>
    </w:p>
    <w:p w:rsidR="00985B2F" w:rsidRDefault="009260B8" w:rsidP="00F00D1B">
      <w:pPr>
        <w:spacing w:after="160"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Heute zahl</w:t>
      </w:r>
      <w:r w:rsidR="0039349C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 e</w:t>
      </w:r>
      <w:r w:rsidR="00C4774E">
        <w:rPr>
          <w:rFonts w:cs="Arial"/>
          <w:sz w:val="22"/>
          <w:szCs w:val="22"/>
        </w:rPr>
        <w:t xml:space="preserve">in solcher Betrieb </w:t>
      </w:r>
      <w:r w:rsidR="00985B2F">
        <w:rPr>
          <w:rFonts w:cs="Arial"/>
          <w:sz w:val="22"/>
          <w:szCs w:val="22"/>
        </w:rPr>
        <w:t>mit mehr als 20 Beschäftigten</w:t>
      </w:r>
      <w:r w:rsidR="00C4774E">
        <w:rPr>
          <w:rFonts w:cs="Arial"/>
          <w:sz w:val="22"/>
          <w:szCs w:val="22"/>
        </w:rPr>
        <w:t xml:space="preserve"> </w:t>
      </w:r>
      <w:r w:rsidR="004A73B2">
        <w:rPr>
          <w:rFonts w:cs="Arial"/>
          <w:sz w:val="22"/>
          <w:szCs w:val="22"/>
        </w:rPr>
        <w:t>bereits</w:t>
      </w:r>
      <w:r w:rsidR="00985B2F">
        <w:rPr>
          <w:rFonts w:cs="Arial"/>
          <w:sz w:val="22"/>
          <w:szCs w:val="22"/>
        </w:rPr>
        <w:t xml:space="preserve"> für sein</w:t>
      </w:r>
      <w:r w:rsidR="00C31F3A">
        <w:rPr>
          <w:rFonts w:cs="Arial"/>
          <w:sz w:val="22"/>
          <w:szCs w:val="22"/>
        </w:rPr>
        <w:t>e</w:t>
      </w:r>
      <w:r w:rsidR="00985B2F">
        <w:rPr>
          <w:rFonts w:cs="Arial"/>
          <w:sz w:val="22"/>
          <w:szCs w:val="22"/>
        </w:rPr>
        <w:t xml:space="preserve"> Betriebsstät</w:t>
      </w:r>
      <w:r w:rsidR="004A73B2">
        <w:rPr>
          <w:rFonts w:cs="Arial"/>
          <w:sz w:val="22"/>
          <w:szCs w:val="22"/>
        </w:rPr>
        <w:t>t</w:t>
      </w:r>
      <w:r w:rsidR="00985B2F">
        <w:rPr>
          <w:rFonts w:cs="Arial"/>
          <w:sz w:val="22"/>
          <w:szCs w:val="22"/>
        </w:rPr>
        <w:t xml:space="preserve">e </w:t>
      </w:r>
      <w:r w:rsidR="00985B2F" w:rsidRPr="00985B2F">
        <w:rPr>
          <w:rFonts w:cs="Arial"/>
          <w:sz w:val="22"/>
          <w:szCs w:val="22"/>
        </w:rPr>
        <w:t xml:space="preserve">431 </w:t>
      </w:r>
      <w:r w:rsidR="00985B2F">
        <w:rPr>
          <w:rFonts w:cs="Arial"/>
          <w:sz w:val="22"/>
          <w:szCs w:val="22"/>
        </w:rPr>
        <w:t>Euro</w:t>
      </w:r>
      <w:r w:rsidR="00C4774E">
        <w:rPr>
          <w:rFonts w:cs="Arial"/>
          <w:sz w:val="22"/>
          <w:szCs w:val="22"/>
        </w:rPr>
        <w:t xml:space="preserve"> im Jahr</w:t>
      </w:r>
      <w:r w:rsidR="00985B2F">
        <w:rPr>
          <w:rFonts w:cs="Arial"/>
          <w:sz w:val="22"/>
          <w:szCs w:val="22"/>
        </w:rPr>
        <w:t xml:space="preserve">, ein </w:t>
      </w:r>
      <w:r w:rsidR="00C31F3A">
        <w:rPr>
          <w:rFonts w:cs="Arial"/>
          <w:sz w:val="22"/>
          <w:szCs w:val="22"/>
        </w:rPr>
        <w:t>B</w:t>
      </w:r>
      <w:r w:rsidR="00985B2F">
        <w:rPr>
          <w:rFonts w:cs="Arial"/>
          <w:sz w:val="22"/>
          <w:szCs w:val="22"/>
        </w:rPr>
        <w:t xml:space="preserve">etrieb mit über 50 Beschäftigten </w:t>
      </w:r>
      <w:r w:rsidR="008C1007">
        <w:rPr>
          <w:rFonts w:cs="Arial"/>
          <w:sz w:val="22"/>
          <w:szCs w:val="22"/>
        </w:rPr>
        <w:t xml:space="preserve">sogar </w:t>
      </w:r>
      <w:r w:rsidR="00985B2F" w:rsidRPr="00985B2F">
        <w:rPr>
          <w:rFonts w:cs="Arial"/>
          <w:sz w:val="22"/>
          <w:szCs w:val="22"/>
        </w:rPr>
        <w:t>1</w:t>
      </w:r>
      <w:r w:rsidR="00C6258D">
        <w:rPr>
          <w:rFonts w:cs="Arial"/>
          <w:sz w:val="22"/>
          <w:szCs w:val="22"/>
        </w:rPr>
        <w:t>.</w:t>
      </w:r>
      <w:r w:rsidR="00985B2F" w:rsidRPr="00985B2F">
        <w:rPr>
          <w:rFonts w:cs="Arial"/>
          <w:sz w:val="22"/>
          <w:szCs w:val="22"/>
        </w:rPr>
        <w:t>078</w:t>
      </w:r>
      <w:r w:rsidR="00985B2F">
        <w:rPr>
          <w:rFonts w:cs="Arial"/>
          <w:sz w:val="22"/>
          <w:szCs w:val="22"/>
        </w:rPr>
        <w:t xml:space="preserve"> Euro. </w:t>
      </w:r>
      <w:r w:rsidR="00C4774E">
        <w:rPr>
          <w:rFonts w:cs="Arial"/>
          <w:sz w:val="22"/>
          <w:szCs w:val="22"/>
        </w:rPr>
        <w:t xml:space="preserve">Da </w:t>
      </w:r>
      <w:r w:rsidR="00C6258D">
        <w:rPr>
          <w:rFonts w:cs="Arial"/>
          <w:sz w:val="22"/>
          <w:szCs w:val="22"/>
        </w:rPr>
        <w:t>aber</w:t>
      </w:r>
      <w:r w:rsidR="00C4774E">
        <w:rPr>
          <w:rFonts w:cs="Arial"/>
          <w:sz w:val="22"/>
          <w:szCs w:val="22"/>
        </w:rPr>
        <w:t xml:space="preserve"> weiterhin</w:t>
      </w:r>
      <w:r w:rsidR="004A73B2">
        <w:rPr>
          <w:rFonts w:cs="Arial"/>
          <w:sz w:val="22"/>
          <w:szCs w:val="22"/>
        </w:rPr>
        <w:t xml:space="preserve"> </w:t>
      </w:r>
      <w:r w:rsidR="00C4774E">
        <w:rPr>
          <w:rFonts w:cs="Arial"/>
          <w:sz w:val="22"/>
          <w:szCs w:val="22"/>
        </w:rPr>
        <w:t>Beiträge für die Fahrzeuge gezahlt werden müssen (abzüglich eines beitragsfreien Fahrzeuges</w:t>
      </w:r>
      <w:r w:rsidR="004A73B2">
        <w:rPr>
          <w:rFonts w:cs="Arial"/>
          <w:sz w:val="22"/>
          <w:szCs w:val="22"/>
        </w:rPr>
        <w:t xml:space="preserve"> je Betriebsstätte</w:t>
      </w:r>
      <w:r w:rsidR="00C4774E">
        <w:rPr>
          <w:rFonts w:cs="Arial"/>
          <w:sz w:val="22"/>
          <w:szCs w:val="22"/>
        </w:rPr>
        <w:t>)</w:t>
      </w:r>
      <w:r w:rsidR="00C4774E" w:rsidRPr="00C62DB5">
        <w:rPr>
          <w:rFonts w:cs="Arial"/>
          <w:sz w:val="22"/>
          <w:szCs w:val="22"/>
        </w:rPr>
        <w:t xml:space="preserve"> ergibt sich </w:t>
      </w:r>
      <w:r w:rsidR="00C4774E">
        <w:rPr>
          <w:rFonts w:cs="Arial"/>
          <w:sz w:val="22"/>
          <w:szCs w:val="22"/>
        </w:rPr>
        <w:t>im Vergleich zu</w:t>
      </w:r>
      <w:r>
        <w:rPr>
          <w:rFonts w:cs="Arial"/>
          <w:sz w:val="22"/>
          <w:szCs w:val="22"/>
        </w:rPr>
        <w:t xml:space="preserve"> de</w:t>
      </w:r>
      <w:r w:rsidR="00C4774E">
        <w:rPr>
          <w:rFonts w:cs="Arial"/>
          <w:sz w:val="22"/>
          <w:szCs w:val="22"/>
        </w:rPr>
        <w:t xml:space="preserve">r Zeit vor 2013 </w:t>
      </w:r>
      <w:r w:rsidR="00C4774E" w:rsidRPr="00C62DB5">
        <w:rPr>
          <w:rFonts w:cs="Arial"/>
          <w:sz w:val="22"/>
          <w:szCs w:val="22"/>
        </w:rPr>
        <w:t xml:space="preserve">eine </w:t>
      </w:r>
      <w:r>
        <w:rPr>
          <w:rFonts w:cs="Arial"/>
          <w:sz w:val="22"/>
          <w:szCs w:val="22"/>
        </w:rPr>
        <w:t xml:space="preserve">erhebliche </w:t>
      </w:r>
      <w:r w:rsidR="00C4774E">
        <w:rPr>
          <w:rFonts w:cs="Arial"/>
          <w:sz w:val="22"/>
          <w:szCs w:val="22"/>
        </w:rPr>
        <w:t>Zusatz</w:t>
      </w:r>
      <w:r w:rsidR="00C4774E" w:rsidRPr="00C62DB5">
        <w:rPr>
          <w:rFonts w:cs="Arial"/>
          <w:sz w:val="22"/>
          <w:szCs w:val="22"/>
        </w:rPr>
        <w:t>belastung</w:t>
      </w:r>
      <w:r>
        <w:rPr>
          <w:rFonts w:cs="Arial"/>
          <w:sz w:val="22"/>
          <w:szCs w:val="22"/>
        </w:rPr>
        <w:t>.</w:t>
      </w:r>
      <w:r w:rsidR="00C4774E">
        <w:rPr>
          <w:rFonts w:cs="Arial"/>
          <w:sz w:val="22"/>
          <w:szCs w:val="22"/>
        </w:rPr>
        <w:t xml:space="preserve"> Vielfach </w:t>
      </w:r>
      <w:r w:rsidR="004A73B2">
        <w:rPr>
          <w:rFonts w:cs="Arial"/>
          <w:sz w:val="22"/>
          <w:szCs w:val="22"/>
        </w:rPr>
        <w:t>handelt es sich um eine</w:t>
      </w:r>
      <w:r w:rsidR="00B57C30">
        <w:rPr>
          <w:rFonts w:cs="Arial"/>
          <w:sz w:val="22"/>
          <w:szCs w:val="22"/>
        </w:rPr>
        <w:t xml:space="preserve"> Verdopplung der </w:t>
      </w:r>
      <w:r w:rsidR="00C4774E">
        <w:rPr>
          <w:rFonts w:cs="Arial"/>
          <w:sz w:val="22"/>
          <w:szCs w:val="22"/>
        </w:rPr>
        <w:t xml:space="preserve">jährlichen </w:t>
      </w:r>
      <w:r w:rsidR="004A73B2">
        <w:rPr>
          <w:rFonts w:cs="Arial"/>
          <w:sz w:val="22"/>
          <w:szCs w:val="22"/>
        </w:rPr>
        <w:t>Betriebsa</w:t>
      </w:r>
      <w:r>
        <w:rPr>
          <w:rFonts w:cs="Arial"/>
          <w:sz w:val="22"/>
          <w:szCs w:val="22"/>
        </w:rPr>
        <w:t>usgaben für die Rundfunkfinanzierung</w:t>
      </w:r>
      <w:r w:rsidR="00B57C30">
        <w:rPr>
          <w:rFonts w:cs="Arial"/>
          <w:sz w:val="22"/>
          <w:szCs w:val="22"/>
        </w:rPr>
        <w:t xml:space="preserve">. </w:t>
      </w:r>
    </w:p>
    <w:p w:rsidR="00B57C30" w:rsidRDefault="00B57C30" w:rsidP="00F00D1B">
      <w:pPr>
        <w:spacing w:after="160"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Dieser Effekt tritt </w:t>
      </w:r>
      <w:r w:rsidR="00000448">
        <w:rPr>
          <w:rFonts w:cs="Arial"/>
          <w:sz w:val="22"/>
          <w:szCs w:val="22"/>
        </w:rPr>
        <w:t xml:space="preserve">– </w:t>
      </w:r>
      <w:r w:rsidR="009260B8">
        <w:rPr>
          <w:rFonts w:cs="Arial"/>
          <w:sz w:val="22"/>
          <w:szCs w:val="22"/>
        </w:rPr>
        <w:t xml:space="preserve">bedingt </w:t>
      </w:r>
      <w:r>
        <w:rPr>
          <w:rFonts w:cs="Arial"/>
          <w:sz w:val="22"/>
          <w:szCs w:val="22"/>
        </w:rPr>
        <w:t>durch die hohen Betriebsstättenpausch</w:t>
      </w:r>
      <w:r w:rsidR="009260B8">
        <w:rPr>
          <w:rFonts w:cs="Arial"/>
          <w:sz w:val="22"/>
          <w:szCs w:val="22"/>
        </w:rPr>
        <w:t>a</w:t>
      </w:r>
      <w:r w:rsidR="00C4774E">
        <w:rPr>
          <w:rFonts w:cs="Arial"/>
          <w:sz w:val="22"/>
          <w:szCs w:val="22"/>
        </w:rPr>
        <w:t>le</w:t>
      </w:r>
      <w:r>
        <w:rPr>
          <w:rFonts w:cs="Arial"/>
          <w:sz w:val="22"/>
          <w:szCs w:val="22"/>
        </w:rPr>
        <w:t xml:space="preserve">n </w:t>
      </w:r>
      <w:r w:rsidR="00000448">
        <w:rPr>
          <w:rFonts w:cs="Arial"/>
          <w:sz w:val="22"/>
          <w:szCs w:val="22"/>
        </w:rPr>
        <w:t xml:space="preserve">– </w:t>
      </w:r>
      <w:r>
        <w:rPr>
          <w:rFonts w:cs="Arial"/>
          <w:sz w:val="22"/>
          <w:szCs w:val="22"/>
        </w:rPr>
        <w:t xml:space="preserve">verstärkt bei Betrieben </w:t>
      </w:r>
      <w:r w:rsidR="00000448">
        <w:rPr>
          <w:rFonts w:cs="Arial"/>
          <w:sz w:val="22"/>
          <w:szCs w:val="22"/>
        </w:rPr>
        <w:t xml:space="preserve">mit </w:t>
      </w:r>
      <w:r w:rsidR="008C1007">
        <w:rPr>
          <w:rFonts w:cs="Arial"/>
          <w:sz w:val="22"/>
          <w:szCs w:val="22"/>
        </w:rPr>
        <w:t xml:space="preserve">9 und </w:t>
      </w:r>
      <w:r w:rsidR="00000448">
        <w:rPr>
          <w:rFonts w:cs="Arial"/>
          <w:sz w:val="22"/>
          <w:szCs w:val="22"/>
        </w:rPr>
        <w:t>mehr</w:t>
      </w:r>
      <w:r w:rsidR="008C1007">
        <w:rPr>
          <w:rFonts w:cs="Arial"/>
          <w:sz w:val="22"/>
          <w:szCs w:val="22"/>
        </w:rPr>
        <w:t xml:space="preserve"> Beschäftigten</w:t>
      </w:r>
      <w:r w:rsidR="0088657B">
        <w:rPr>
          <w:rFonts w:cs="Arial"/>
          <w:sz w:val="22"/>
          <w:szCs w:val="22"/>
        </w:rPr>
        <w:t xml:space="preserve"> und insbesondere </w:t>
      </w:r>
      <w:r w:rsidR="00606EEA">
        <w:rPr>
          <w:rFonts w:cs="Arial"/>
          <w:sz w:val="22"/>
          <w:szCs w:val="22"/>
        </w:rPr>
        <w:t xml:space="preserve">bei solchen </w:t>
      </w:r>
      <w:r w:rsidR="004A73B2">
        <w:rPr>
          <w:rFonts w:cs="Arial"/>
          <w:sz w:val="22"/>
          <w:szCs w:val="22"/>
        </w:rPr>
        <w:t xml:space="preserve">mit </w:t>
      </w:r>
      <w:r w:rsidR="00000448">
        <w:rPr>
          <w:rFonts w:cs="Arial"/>
          <w:sz w:val="22"/>
          <w:szCs w:val="22"/>
        </w:rPr>
        <w:t xml:space="preserve">mehr als </w:t>
      </w:r>
      <w:r>
        <w:rPr>
          <w:rFonts w:cs="Arial"/>
          <w:sz w:val="22"/>
          <w:szCs w:val="22"/>
        </w:rPr>
        <w:t xml:space="preserve">20 und </w:t>
      </w:r>
      <w:r w:rsidR="00000448">
        <w:rPr>
          <w:rFonts w:cs="Arial"/>
          <w:sz w:val="22"/>
          <w:szCs w:val="22"/>
        </w:rPr>
        <w:t xml:space="preserve">erst recht </w:t>
      </w:r>
      <w:r w:rsidR="00606EEA">
        <w:rPr>
          <w:rFonts w:cs="Arial"/>
          <w:sz w:val="22"/>
          <w:szCs w:val="22"/>
        </w:rPr>
        <w:t xml:space="preserve">bei solchen </w:t>
      </w:r>
      <w:r w:rsidR="004A73B2">
        <w:rPr>
          <w:rFonts w:cs="Arial"/>
          <w:sz w:val="22"/>
          <w:szCs w:val="22"/>
        </w:rPr>
        <w:t xml:space="preserve">mit </w:t>
      </w:r>
      <w:r w:rsidR="00000448">
        <w:rPr>
          <w:rFonts w:cs="Arial"/>
          <w:sz w:val="22"/>
          <w:szCs w:val="22"/>
        </w:rPr>
        <w:t xml:space="preserve">mehr als </w:t>
      </w:r>
      <w:r>
        <w:rPr>
          <w:rFonts w:cs="Arial"/>
          <w:sz w:val="22"/>
          <w:szCs w:val="22"/>
        </w:rPr>
        <w:t>50 Bes</w:t>
      </w:r>
      <w:r w:rsidR="00C4774E">
        <w:rPr>
          <w:rFonts w:cs="Arial"/>
          <w:sz w:val="22"/>
          <w:szCs w:val="22"/>
        </w:rPr>
        <w:t>c</w:t>
      </w:r>
      <w:r>
        <w:rPr>
          <w:rFonts w:cs="Arial"/>
          <w:sz w:val="22"/>
          <w:szCs w:val="22"/>
        </w:rPr>
        <w:t>häftigte</w:t>
      </w:r>
      <w:r w:rsidR="00000448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 auf</w:t>
      </w:r>
      <w:r w:rsidR="004A73B2">
        <w:rPr>
          <w:rFonts w:cs="Arial"/>
          <w:sz w:val="22"/>
          <w:szCs w:val="22"/>
        </w:rPr>
        <w:t xml:space="preserve">. Bei </w:t>
      </w:r>
      <w:r>
        <w:rPr>
          <w:rFonts w:cs="Arial"/>
          <w:sz w:val="22"/>
          <w:szCs w:val="22"/>
        </w:rPr>
        <w:t xml:space="preserve">Kleinstbetrieben </w:t>
      </w:r>
      <w:r w:rsidR="004A73B2">
        <w:rPr>
          <w:rFonts w:cs="Arial"/>
          <w:sz w:val="22"/>
          <w:szCs w:val="22"/>
        </w:rPr>
        <w:t>konnte diese</w:t>
      </w:r>
      <w:r w:rsidR="000E4E15">
        <w:rPr>
          <w:rFonts w:cs="Arial"/>
          <w:sz w:val="22"/>
          <w:szCs w:val="22"/>
        </w:rPr>
        <w:t xml:space="preserve">r Effekt der </w:t>
      </w:r>
      <w:r w:rsidR="004A73B2">
        <w:rPr>
          <w:rFonts w:cs="Arial"/>
          <w:sz w:val="22"/>
          <w:szCs w:val="22"/>
        </w:rPr>
        <w:t xml:space="preserve">Zusatzbelastung </w:t>
      </w:r>
      <w:r>
        <w:rPr>
          <w:rFonts w:cs="Arial"/>
          <w:sz w:val="22"/>
          <w:szCs w:val="22"/>
        </w:rPr>
        <w:t xml:space="preserve">durch die Freistellung eines Fahrzeuges </w:t>
      </w:r>
      <w:r w:rsidR="000E4E15">
        <w:rPr>
          <w:rFonts w:cs="Arial"/>
          <w:sz w:val="22"/>
          <w:szCs w:val="22"/>
        </w:rPr>
        <w:t>in Kombination mit der auf ein Drittel eines Beitrags reduzierten Betriebsstättenabgabe w</w:t>
      </w:r>
      <w:r w:rsidR="00A36F47">
        <w:rPr>
          <w:rFonts w:cs="Arial"/>
          <w:sz w:val="22"/>
          <w:szCs w:val="22"/>
        </w:rPr>
        <w:t>eitgehend</w:t>
      </w:r>
      <w:r>
        <w:rPr>
          <w:rFonts w:cs="Arial"/>
          <w:sz w:val="22"/>
          <w:szCs w:val="22"/>
        </w:rPr>
        <w:t xml:space="preserve"> vermieden </w:t>
      </w:r>
      <w:r w:rsidR="004A73B2">
        <w:rPr>
          <w:rFonts w:cs="Arial"/>
          <w:sz w:val="22"/>
          <w:szCs w:val="22"/>
        </w:rPr>
        <w:t>werden</w:t>
      </w:r>
      <w:r>
        <w:rPr>
          <w:rFonts w:cs="Arial"/>
          <w:sz w:val="22"/>
          <w:szCs w:val="22"/>
        </w:rPr>
        <w:t xml:space="preserve">. </w:t>
      </w:r>
    </w:p>
    <w:p w:rsidR="00B57C30" w:rsidRDefault="00B57C30" w:rsidP="00F00D1B">
      <w:pPr>
        <w:spacing w:after="160"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Uns ist bewusst, dass eine komplette Herausnahme der Fahrzeuge </w:t>
      </w:r>
      <w:r w:rsidR="009260B8">
        <w:rPr>
          <w:rFonts w:cs="Arial"/>
          <w:sz w:val="22"/>
          <w:szCs w:val="22"/>
        </w:rPr>
        <w:t xml:space="preserve">aus der Beitragspflicht </w:t>
      </w:r>
      <w:r>
        <w:rPr>
          <w:rFonts w:cs="Arial"/>
          <w:sz w:val="22"/>
          <w:szCs w:val="22"/>
        </w:rPr>
        <w:t xml:space="preserve">angesichts </w:t>
      </w:r>
      <w:r w:rsidR="0039349C">
        <w:rPr>
          <w:rFonts w:cs="Arial"/>
          <w:sz w:val="22"/>
          <w:szCs w:val="22"/>
        </w:rPr>
        <w:t xml:space="preserve">ihres </w:t>
      </w:r>
      <w:r w:rsidR="009260B8">
        <w:rPr>
          <w:rFonts w:cs="Arial"/>
          <w:sz w:val="22"/>
          <w:szCs w:val="22"/>
        </w:rPr>
        <w:t>hohen</w:t>
      </w:r>
      <w:r>
        <w:rPr>
          <w:rFonts w:cs="Arial"/>
          <w:sz w:val="22"/>
          <w:szCs w:val="22"/>
        </w:rPr>
        <w:t xml:space="preserve"> Anteils am Be</w:t>
      </w:r>
      <w:r w:rsidR="003F6E83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 xml:space="preserve">tragsaufkommen kurzfristig </w:t>
      </w:r>
      <w:r w:rsidR="00606EEA">
        <w:rPr>
          <w:rFonts w:cs="Arial"/>
          <w:sz w:val="22"/>
          <w:szCs w:val="22"/>
        </w:rPr>
        <w:t xml:space="preserve">nicht </w:t>
      </w:r>
      <w:r>
        <w:rPr>
          <w:rFonts w:cs="Arial"/>
          <w:sz w:val="22"/>
          <w:szCs w:val="22"/>
        </w:rPr>
        <w:t xml:space="preserve">durchsetzbar ist. Unseres Erachtens ist es </w:t>
      </w:r>
      <w:r w:rsidR="008C1007">
        <w:rPr>
          <w:rFonts w:cs="Arial"/>
          <w:sz w:val="22"/>
          <w:szCs w:val="22"/>
        </w:rPr>
        <w:t>aber</w:t>
      </w:r>
      <w:r>
        <w:rPr>
          <w:rFonts w:cs="Arial"/>
          <w:sz w:val="22"/>
          <w:szCs w:val="22"/>
        </w:rPr>
        <w:t xml:space="preserve"> mögli</w:t>
      </w:r>
      <w:r w:rsidR="00E62A67">
        <w:rPr>
          <w:rFonts w:cs="Arial"/>
          <w:sz w:val="22"/>
          <w:szCs w:val="22"/>
        </w:rPr>
        <w:t>ch</w:t>
      </w:r>
      <w:r w:rsidR="00000448">
        <w:rPr>
          <w:rFonts w:cs="Arial"/>
          <w:sz w:val="22"/>
          <w:szCs w:val="22"/>
        </w:rPr>
        <w:t>,</w:t>
      </w:r>
      <w:r w:rsidR="00E62A67">
        <w:rPr>
          <w:rFonts w:cs="Arial"/>
          <w:sz w:val="22"/>
          <w:szCs w:val="22"/>
        </w:rPr>
        <w:t xml:space="preserve"> </w:t>
      </w:r>
      <w:r w:rsidR="00000448" w:rsidRPr="009260B8">
        <w:rPr>
          <w:rFonts w:cs="Arial"/>
          <w:b/>
          <w:sz w:val="22"/>
          <w:szCs w:val="22"/>
        </w:rPr>
        <w:t>den beson</w:t>
      </w:r>
      <w:r w:rsidR="00000448">
        <w:rPr>
          <w:rFonts w:cs="Arial"/>
          <w:b/>
          <w:sz w:val="22"/>
          <w:szCs w:val="22"/>
        </w:rPr>
        <w:t>d</w:t>
      </w:r>
      <w:r w:rsidR="00000448" w:rsidRPr="009260B8">
        <w:rPr>
          <w:rFonts w:cs="Arial"/>
          <w:b/>
          <w:sz w:val="22"/>
          <w:szCs w:val="22"/>
        </w:rPr>
        <w:t xml:space="preserve">ers betroffenen Betrieben </w:t>
      </w:r>
      <w:r w:rsidR="00E62A67">
        <w:rPr>
          <w:rFonts w:cs="Arial"/>
          <w:sz w:val="22"/>
          <w:szCs w:val="22"/>
        </w:rPr>
        <w:t xml:space="preserve">durch die </w:t>
      </w:r>
      <w:r w:rsidRPr="009260B8">
        <w:rPr>
          <w:rFonts w:cs="Arial"/>
          <w:b/>
          <w:sz w:val="22"/>
          <w:szCs w:val="22"/>
        </w:rPr>
        <w:t>Freistellung</w:t>
      </w:r>
      <w:r w:rsidR="00E62A67" w:rsidRPr="009260B8">
        <w:rPr>
          <w:rFonts w:cs="Arial"/>
          <w:b/>
          <w:sz w:val="22"/>
          <w:szCs w:val="22"/>
        </w:rPr>
        <w:t xml:space="preserve"> eines Teils der Fahrzeuge zielgerichtet </w:t>
      </w:r>
      <w:r w:rsidR="00000448">
        <w:rPr>
          <w:rFonts w:cs="Arial"/>
          <w:b/>
          <w:sz w:val="22"/>
          <w:szCs w:val="22"/>
        </w:rPr>
        <w:t xml:space="preserve">und zeitnah </w:t>
      </w:r>
      <w:r w:rsidR="00E62A67" w:rsidRPr="009260B8">
        <w:rPr>
          <w:rFonts w:cs="Arial"/>
          <w:b/>
          <w:sz w:val="22"/>
          <w:szCs w:val="22"/>
        </w:rPr>
        <w:t>zu helfen</w:t>
      </w:r>
      <w:r w:rsidR="00A04689" w:rsidRPr="009260B8">
        <w:rPr>
          <w:rFonts w:cs="Arial"/>
          <w:b/>
          <w:sz w:val="22"/>
          <w:szCs w:val="22"/>
        </w:rPr>
        <w:t>.</w:t>
      </w:r>
      <w:r w:rsidR="00A04689">
        <w:rPr>
          <w:rFonts w:cs="Arial"/>
          <w:sz w:val="22"/>
          <w:szCs w:val="22"/>
        </w:rPr>
        <w:t xml:space="preserve"> </w:t>
      </w:r>
    </w:p>
    <w:p w:rsidR="00C31F3A" w:rsidRDefault="00E62A67" w:rsidP="00F00D1B">
      <w:pPr>
        <w:spacing w:after="160"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Wir bitten</w:t>
      </w:r>
      <w:r w:rsidR="00000448">
        <w:rPr>
          <w:rFonts w:cs="Arial"/>
          <w:sz w:val="22"/>
          <w:szCs w:val="22"/>
        </w:rPr>
        <w:t xml:space="preserve"> Sie daher</w:t>
      </w:r>
      <w:r>
        <w:rPr>
          <w:rFonts w:cs="Arial"/>
          <w:sz w:val="22"/>
          <w:szCs w:val="22"/>
        </w:rPr>
        <w:t xml:space="preserve">, </w:t>
      </w:r>
      <w:r w:rsidR="009260B8">
        <w:rPr>
          <w:rFonts w:cs="Arial"/>
          <w:sz w:val="22"/>
          <w:szCs w:val="22"/>
        </w:rPr>
        <w:t xml:space="preserve">im Sinne der </w:t>
      </w:r>
      <w:r w:rsidR="00000448">
        <w:rPr>
          <w:rFonts w:cs="Arial"/>
          <w:sz w:val="22"/>
          <w:szCs w:val="22"/>
        </w:rPr>
        <w:t xml:space="preserve">obenstehend erwähnten </w:t>
      </w:r>
      <w:r w:rsidR="009260B8">
        <w:rPr>
          <w:rFonts w:cs="Arial"/>
          <w:sz w:val="22"/>
          <w:szCs w:val="22"/>
        </w:rPr>
        <w:t>Erklärung zum Staatsvertrag</w:t>
      </w:r>
      <w:r>
        <w:rPr>
          <w:rFonts w:cs="Arial"/>
          <w:sz w:val="22"/>
          <w:szCs w:val="22"/>
        </w:rPr>
        <w:t xml:space="preserve"> </w:t>
      </w:r>
      <w:r w:rsidR="009260B8">
        <w:rPr>
          <w:rFonts w:cs="Arial"/>
          <w:sz w:val="22"/>
          <w:szCs w:val="22"/>
        </w:rPr>
        <w:t xml:space="preserve">verschiedene </w:t>
      </w:r>
      <w:r>
        <w:rPr>
          <w:rFonts w:cs="Arial"/>
          <w:sz w:val="22"/>
          <w:szCs w:val="22"/>
        </w:rPr>
        <w:t>Model</w:t>
      </w:r>
      <w:r w:rsidR="0039349C">
        <w:rPr>
          <w:rFonts w:cs="Arial"/>
          <w:sz w:val="22"/>
          <w:szCs w:val="22"/>
        </w:rPr>
        <w:t>l</w:t>
      </w:r>
      <w:r w:rsidR="009260B8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</w:t>
      </w:r>
      <w:r w:rsidR="00C6258D">
        <w:rPr>
          <w:rFonts w:cs="Arial"/>
          <w:sz w:val="22"/>
          <w:szCs w:val="22"/>
        </w:rPr>
        <w:t>zur teilwe</w:t>
      </w:r>
      <w:r w:rsidR="0088657B">
        <w:rPr>
          <w:rFonts w:cs="Arial"/>
          <w:sz w:val="22"/>
          <w:szCs w:val="22"/>
        </w:rPr>
        <w:t>i</w:t>
      </w:r>
      <w:r w:rsidR="00C6258D">
        <w:rPr>
          <w:rFonts w:cs="Arial"/>
          <w:sz w:val="22"/>
          <w:szCs w:val="22"/>
        </w:rPr>
        <w:t xml:space="preserve">sen Freistellung der Fahrzeuge </w:t>
      </w:r>
      <w:r w:rsidR="008C1007">
        <w:rPr>
          <w:rFonts w:cs="Arial"/>
          <w:sz w:val="22"/>
          <w:szCs w:val="22"/>
        </w:rPr>
        <w:t>innerhalb des bestehenden System</w:t>
      </w:r>
      <w:r w:rsidR="00C85C79">
        <w:rPr>
          <w:rFonts w:cs="Arial"/>
          <w:sz w:val="22"/>
          <w:szCs w:val="22"/>
        </w:rPr>
        <w:t>s</w:t>
      </w:r>
      <w:r w:rsidR="008C10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in Erwägung zu zie</w:t>
      </w:r>
      <w:r w:rsidR="009260B8">
        <w:rPr>
          <w:rFonts w:cs="Arial"/>
          <w:sz w:val="22"/>
          <w:szCs w:val="22"/>
        </w:rPr>
        <w:t>hen</w:t>
      </w:r>
      <w:r w:rsidR="007D7CDB">
        <w:rPr>
          <w:rFonts w:cs="Arial"/>
          <w:sz w:val="22"/>
          <w:szCs w:val="22"/>
        </w:rPr>
        <w:t xml:space="preserve">: Denkbar wäre </w:t>
      </w:r>
      <w:r w:rsidR="00000448">
        <w:rPr>
          <w:rFonts w:cs="Arial"/>
          <w:sz w:val="22"/>
          <w:szCs w:val="22"/>
        </w:rPr>
        <w:t xml:space="preserve">dabei </w:t>
      </w:r>
      <w:r w:rsidR="0088657B">
        <w:rPr>
          <w:rFonts w:cs="Arial"/>
          <w:sz w:val="22"/>
          <w:szCs w:val="22"/>
        </w:rPr>
        <w:t xml:space="preserve">z.B. </w:t>
      </w:r>
      <w:r w:rsidR="007D7CDB">
        <w:rPr>
          <w:rFonts w:cs="Arial"/>
          <w:sz w:val="22"/>
          <w:szCs w:val="22"/>
        </w:rPr>
        <w:t xml:space="preserve">die </w:t>
      </w:r>
      <w:r>
        <w:rPr>
          <w:rFonts w:cs="Arial"/>
          <w:sz w:val="22"/>
          <w:szCs w:val="22"/>
        </w:rPr>
        <w:t>Freistellung jede</w:t>
      </w:r>
      <w:r w:rsidR="00C85C79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zweiten Fahrzeuges oder </w:t>
      </w:r>
      <w:r w:rsidR="007D7CDB">
        <w:rPr>
          <w:rFonts w:cs="Arial"/>
          <w:sz w:val="22"/>
          <w:szCs w:val="22"/>
        </w:rPr>
        <w:t xml:space="preserve">die Gewährung </w:t>
      </w:r>
      <w:r>
        <w:rPr>
          <w:rFonts w:cs="Arial"/>
          <w:sz w:val="22"/>
          <w:szCs w:val="22"/>
        </w:rPr>
        <w:t xml:space="preserve">größerer Freikontingente. </w:t>
      </w:r>
    </w:p>
    <w:p w:rsidR="007D7CDB" w:rsidRDefault="00E62A67" w:rsidP="00F00D1B">
      <w:pPr>
        <w:spacing w:after="160"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88657B">
        <w:rPr>
          <w:rFonts w:cs="Arial"/>
          <w:sz w:val="22"/>
          <w:szCs w:val="22"/>
        </w:rPr>
        <w:t>nseres Erachtens</w:t>
      </w:r>
      <w:r>
        <w:rPr>
          <w:rFonts w:cs="Arial"/>
          <w:sz w:val="22"/>
          <w:szCs w:val="22"/>
        </w:rPr>
        <w:t xml:space="preserve"> </w:t>
      </w:r>
      <w:r w:rsidR="00FD1687">
        <w:rPr>
          <w:rFonts w:cs="Arial"/>
          <w:sz w:val="22"/>
          <w:szCs w:val="22"/>
        </w:rPr>
        <w:t xml:space="preserve">wäre </w:t>
      </w:r>
      <w:r>
        <w:rPr>
          <w:rFonts w:cs="Arial"/>
          <w:sz w:val="22"/>
          <w:szCs w:val="22"/>
        </w:rPr>
        <w:t>der effe</w:t>
      </w:r>
      <w:r w:rsidR="007D7CDB">
        <w:rPr>
          <w:rFonts w:cs="Arial"/>
          <w:sz w:val="22"/>
          <w:szCs w:val="22"/>
        </w:rPr>
        <w:t xml:space="preserve">ktivste </w:t>
      </w:r>
      <w:r>
        <w:rPr>
          <w:rFonts w:cs="Arial"/>
          <w:sz w:val="22"/>
          <w:szCs w:val="22"/>
        </w:rPr>
        <w:t xml:space="preserve"> Ansatz</w:t>
      </w:r>
      <w:r w:rsidR="00FD1687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den </w:t>
      </w:r>
      <w:r w:rsidR="007D7CDB">
        <w:rPr>
          <w:rFonts w:cs="Arial"/>
          <w:sz w:val="22"/>
          <w:szCs w:val="22"/>
        </w:rPr>
        <w:t>einzelnen</w:t>
      </w:r>
      <w:r>
        <w:rPr>
          <w:rFonts w:cs="Arial"/>
          <w:sz w:val="22"/>
          <w:szCs w:val="22"/>
        </w:rPr>
        <w:t xml:space="preserve"> </w:t>
      </w:r>
      <w:r w:rsidR="004A73B2">
        <w:rPr>
          <w:rFonts w:cs="Arial"/>
          <w:sz w:val="22"/>
          <w:szCs w:val="22"/>
        </w:rPr>
        <w:t xml:space="preserve">Stufen der betriebsgrößenbezogenen Staffelung </w:t>
      </w:r>
      <w:r w:rsidR="00545C65">
        <w:rPr>
          <w:rFonts w:cs="Arial"/>
          <w:sz w:val="22"/>
          <w:szCs w:val="22"/>
        </w:rPr>
        <w:t xml:space="preserve">jeweils ein </w:t>
      </w:r>
      <w:r w:rsidR="004A73B2">
        <w:rPr>
          <w:rFonts w:cs="Arial"/>
          <w:sz w:val="22"/>
          <w:szCs w:val="22"/>
        </w:rPr>
        <w:t xml:space="preserve">differenziertes </w:t>
      </w:r>
      <w:r w:rsidR="00545C65">
        <w:rPr>
          <w:rFonts w:cs="Arial"/>
          <w:sz w:val="22"/>
          <w:szCs w:val="22"/>
        </w:rPr>
        <w:t>Freikont</w:t>
      </w:r>
      <w:r w:rsidR="0039349C">
        <w:rPr>
          <w:rFonts w:cs="Arial"/>
          <w:sz w:val="22"/>
          <w:szCs w:val="22"/>
        </w:rPr>
        <w:t>i</w:t>
      </w:r>
      <w:r w:rsidR="00545C65">
        <w:rPr>
          <w:rFonts w:cs="Arial"/>
          <w:sz w:val="22"/>
          <w:szCs w:val="22"/>
        </w:rPr>
        <w:t xml:space="preserve">ngent von Fahrzeugen </w:t>
      </w:r>
      <w:r w:rsidR="004A73B2">
        <w:rPr>
          <w:rFonts w:cs="Arial"/>
          <w:sz w:val="22"/>
          <w:szCs w:val="22"/>
        </w:rPr>
        <w:t>zuzuordnen</w:t>
      </w:r>
      <w:r w:rsidR="00545C65">
        <w:rPr>
          <w:rFonts w:cs="Arial"/>
          <w:sz w:val="22"/>
          <w:szCs w:val="22"/>
        </w:rPr>
        <w:t xml:space="preserve">. So könnte man </w:t>
      </w:r>
      <w:r>
        <w:rPr>
          <w:rFonts w:cs="Arial"/>
          <w:sz w:val="22"/>
          <w:szCs w:val="22"/>
        </w:rPr>
        <w:t>in den Staffeln</w:t>
      </w:r>
      <w:r w:rsidR="00606EEA">
        <w:rPr>
          <w:rFonts w:cs="Arial"/>
          <w:sz w:val="22"/>
          <w:szCs w:val="22"/>
        </w:rPr>
        <w:t xml:space="preserve"> (a)</w:t>
      </w:r>
      <w:r>
        <w:rPr>
          <w:rFonts w:cs="Arial"/>
          <w:sz w:val="22"/>
          <w:szCs w:val="22"/>
        </w:rPr>
        <w:t xml:space="preserve"> </w:t>
      </w:r>
      <w:r w:rsidR="007D7CDB">
        <w:rPr>
          <w:rFonts w:cs="Arial"/>
          <w:sz w:val="22"/>
          <w:szCs w:val="22"/>
        </w:rPr>
        <w:t>"</w:t>
      </w:r>
      <w:r>
        <w:rPr>
          <w:rFonts w:cs="Arial"/>
          <w:sz w:val="22"/>
          <w:szCs w:val="22"/>
        </w:rPr>
        <w:t>9</w:t>
      </w:r>
      <w:r w:rsidR="007D7CDB">
        <w:rPr>
          <w:rFonts w:cs="Arial"/>
          <w:sz w:val="22"/>
          <w:szCs w:val="22"/>
        </w:rPr>
        <w:t xml:space="preserve"> bis </w:t>
      </w:r>
      <w:r>
        <w:rPr>
          <w:rFonts w:cs="Arial"/>
          <w:sz w:val="22"/>
          <w:szCs w:val="22"/>
        </w:rPr>
        <w:t>19</w:t>
      </w:r>
      <w:r w:rsidR="007D7CDB">
        <w:rPr>
          <w:rFonts w:cs="Arial"/>
          <w:sz w:val="22"/>
          <w:szCs w:val="22"/>
        </w:rPr>
        <w:t>"</w:t>
      </w:r>
      <w:r w:rsidRPr="00350384">
        <w:rPr>
          <w:rFonts w:cs="Arial"/>
          <w:sz w:val="22"/>
          <w:szCs w:val="22"/>
        </w:rPr>
        <w:t>,</w:t>
      </w:r>
      <w:r w:rsidR="00606EEA">
        <w:rPr>
          <w:rFonts w:cs="Arial"/>
          <w:sz w:val="22"/>
          <w:szCs w:val="22"/>
        </w:rPr>
        <w:t xml:space="preserve"> (b)</w:t>
      </w:r>
      <w:r w:rsidRPr="00350384">
        <w:rPr>
          <w:rFonts w:cs="Arial"/>
          <w:sz w:val="22"/>
          <w:szCs w:val="22"/>
        </w:rPr>
        <w:t xml:space="preserve"> </w:t>
      </w:r>
      <w:r w:rsidR="007D7CDB">
        <w:rPr>
          <w:rFonts w:cs="Arial"/>
          <w:sz w:val="22"/>
          <w:szCs w:val="22"/>
        </w:rPr>
        <w:t>"</w:t>
      </w:r>
      <w:r w:rsidRPr="00350384">
        <w:rPr>
          <w:rFonts w:cs="Arial"/>
          <w:sz w:val="22"/>
          <w:szCs w:val="22"/>
        </w:rPr>
        <w:t>20</w:t>
      </w:r>
      <w:r w:rsidR="007D7CDB">
        <w:rPr>
          <w:rFonts w:cs="Arial"/>
          <w:sz w:val="22"/>
          <w:szCs w:val="22"/>
        </w:rPr>
        <w:t xml:space="preserve"> bis </w:t>
      </w:r>
      <w:r>
        <w:rPr>
          <w:rFonts w:cs="Arial"/>
          <w:sz w:val="22"/>
          <w:szCs w:val="22"/>
        </w:rPr>
        <w:t>49</w:t>
      </w:r>
      <w:r w:rsidR="007D7CDB">
        <w:rPr>
          <w:rFonts w:cs="Arial"/>
          <w:sz w:val="22"/>
          <w:szCs w:val="22"/>
        </w:rPr>
        <w:t>"</w:t>
      </w:r>
      <w:r w:rsidRPr="00350384">
        <w:rPr>
          <w:rFonts w:cs="Arial"/>
          <w:sz w:val="22"/>
          <w:szCs w:val="22"/>
        </w:rPr>
        <w:t xml:space="preserve"> und </w:t>
      </w:r>
      <w:r w:rsidR="00606EEA">
        <w:rPr>
          <w:rFonts w:cs="Arial"/>
          <w:sz w:val="22"/>
          <w:szCs w:val="22"/>
        </w:rPr>
        <w:t xml:space="preserve">(c) </w:t>
      </w:r>
      <w:r w:rsidR="007D7CDB">
        <w:rPr>
          <w:rFonts w:cs="Arial"/>
          <w:sz w:val="22"/>
          <w:szCs w:val="22"/>
        </w:rPr>
        <w:t>"</w:t>
      </w:r>
      <w:r w:rsidRPr="00350384">
        <w:rPr>
          <w:rFonts w:cs="Arial"/>
          <w:sz w:val="22"/>
          <w:szCs w:val="22"/>
        </w:rPr>
        <w:t>50</w:t>
      </w:r>
      <w:r w:rsidR="007D7CDB">
        <w:rPr>
          <w:rFonts w:cs="Arial"/>
          <w:sz w:val="22"/>
          <w:szCs w:val="22"/>
        </w:rPr>
        <w:t xml:space="preserve"> bis 250</w:t>
      </w:r>
      <w:r w:rsidRPr="00350384">
        <w:rPr>
          <w:rFonts w:cs="Arial"/>
          <w:sz w:val="22"/>
          <w:szCs w:val="22"/>
        </w:rPr>
        <w:t xml:space="preserve"> Beschäftigte</w:t>
      </w:r>
      <w:r w:rsidR="007D7CDB">
        <w:rPr>
          <w:rFonts w:cs="Arial"/>
          <w:sz w:val="22"/>
          <w:szCs w:val="22"/>
        </w:rPr>
        <w:t>"</w:t>
      </w:r>
      <w:r w:rsidRPr="00350384">
        <w:rPr>
          <w:rFonts w:cs="Arial"/>
          <w:sz w:val="22"/>
          <w:szCs w:val="22"/>
        </w:rPr>
        <w:t xml:space="preserve"> statt wie heute </w:t>
      </w:r>
      <w:r w:rsidR="00C6258D">
        <w:rPr>
          <w:rFonts w:cs="Arial"/>
          <w:sz w:val="22"/>
          <w:szCs w:val="22"/>
        </w:rPr>
        <w:t xml:space="preserve">nur </w:t>
      </w:r>
      <w:r w:rsidRPr="00350384">
        <w:rPr>
          <w:rFonts w:cs="Arial"/>
          <w:sz w:val="22"/>
          <w:szCs w:val="22"/>
        </w:rPr>
        <w:t>ein</w:t>
      </w:r>
      <w:r>
        <w:rPr>
          <w:rFonts w:cs="Arial"/>
          <w:sz w:val="22"/>
          <w:szCs w:val="22"/>
        </w:rPr>
        <w:t xml:space="preserve"> </w:t>
      </w:r>
      <w:r w:rsidRPr="00350384">
        <w:rPr>
          <w:rFonts w:cs="Arial"/>
          <w:sz w:val="22"/>
          <w:szCs w:val="22"/>
        </w:rPr>
        <w:t>Fahrzeug je</w:t>
      </w:r>
      <w:r>
        <w:rPr>
          <w:rFonts w:cs="Arial"/>
          <w:sz w:val="22"/>
          <w:szCs w:val="22"/>
        </w:rPr>
        <w:t xml:space="preserve">weils </w:t>
      </w:r>
      <w:r w:rsidR="00000448">
        <w:rPr>
          <w:rFonts w:cs="Arial"/>
          <w:sz w:val="22"/>
          <w:szCs w:val="22"/>
        </w:rPr>
        <w:t xml:space="preserve">z.B. </w:t>
      </w:r>
      <w:r w:rsidR="00606EEA">
        <w:rPr>
          <w:rFonts w:cs="Arial"/>
          <w:sz w:val="22"/>
          <w:szCs w:val="22"/>
        </w:rPr>
        <w:t xml:space="preserve">(a) </w:t>
      </w:r>
      <w:r>
        <w:rPr>
          <w:rFonts w:cs="Arial"/>
          <w:sz w:val="22"/>
          <w:szCs w:val="22"/>
        </w:rPr>
        <w:t>2</w:t>
      </w:r>
      <w:r w:rsidR="007D7CDB">
        <w:rPr>
          <w:rFonts w:cs="Arial"/>
          <w:sz w:val="22"/>
          <w:szCs w:val="22"/>
        </w:rPr>
        <w:t xml:space="preserve"> bis </w:t>
      </w:r>
      <w:r w:rsidR="00545C65">
        <w:rPr>
          <w:rFonts w:cs="Arial"/>
          <w:sz w:val="22"/>
          <w:szCs w:val="22"/>
        </w:rPr>
        <w:t>3</w:t>
      </w:r>
      <w:r w:rsidRPr="00350384">
        <w:rPr>
          <w:rFonts w:cs="Arial"/>
          <w:sz w:val="22"/>
          <w:szCs w:val="22"/>
        </w:rPr>
        <w:t xml:space="preserve">, </w:t>
      </w:r>
      <w:r w:rsidR="00606EEA">
        <w:rPr>
          <w:rFonts w:cs="Arial"/>
          <w:sz w:val="22"/>
          <w:szCs w:val="22"/>
        </w:rPr>
        <w:t xml:space="preserve">(b) </w:t>
      </w:r>
      <w:r>
        <w:rPr>
          <w:rFonts w:cs="Arial"/>
          <w:sz w:val="22"/>
          <w:szCs w:val="22"/>
        </w:rPr>
        <w:t>5</w:t>
      </w:r>
      <w:r w:rsidR="00C6258D">
        <w:rPr>
          <w:rFonts w:cs="Arial"/>
          <w:sz w:val="22"/>
          <w:szCs w:val="22"/>
        </w:rPr>
        <w:t xml:space="preserve"> bis 6</w:t>
      </w:r>
      <w:r>
        <w:rPr>
          <w:rFonts w:cs="Arial"/>
          <w:sz w:val="22"/>
          <w:szCs w:val="22"/>
        </w:rPr>
        <w:t xml:space="preserve"> </w:t>
      </w:r>
      <w:r w:rsidRPr="00350384">
        <w:rPr>
          <w:rFonts w:cs="Arial"/>
          <w:sz w:val="22"/>
          <w:szCs w:val="22"/>
        </w:rPr>
        <w:t xml:space="preserve">und </w:t>
      </w:r>
      <w:r w:rsidR="00606EEA">
        <w:rPr>
          <w:rFonts w:cs="Arial"/>
          <w:sz w:val="22"/>
          <w:szCs w:val="22"/>
        </w:rPr>
        <w:t xml:space="preserve">(c) </w:t>
      </w:r>
      <w:r w:rsidRPr="00350384">
        <w:rPr>
          <w:rFonts w:cs="Arial"/>
          <w:sz w:val="22"/>
          <w:szCs w:val="22"/>
        </w:rPr>
        <w:t>10</w:t>
      </w:r>
      <w:r w:rsidR="007D7CDB">
        <w:rPr>
          <w:rFonts w:cs="Arial"/>
          <w:sz w:val="22"/>
          <w:szCs w:val="22"/>
        </w:rPr>
        <w:t xml:space="preserve"> bis </w:t>
      </w:r>
      <w:r w:rsidR="00545C65">
        <w:rPr>
          <w:rFonts w:cs="Arial"/>
          <w:sz w:val="22"/>
          <w:szCs w:val="22"/>
        </w:rPr>
        <w:t>12</w:t>
      </w:r>
      <w:r w:rsidRPr="00350384">
        <w:rPr>
          <w:rFonts w:cs="Arial"/>
          <w:sz w:val="22"/>
          <w:szCs w:val="22"/>
        </w:rPr>
        <w:t xml:space="preserve"> Fahrzeuge</w:t>
      </w:r>
      <w:r w:rsidR="004A73B2">
        <w:rPr>
          <w:rFonts w:cs="Arial"/>
          <w:sz w:val="22"/>
          <w:szCs w:val="22"/>
        </w:rPr>
        <w:t xml:space="preserve"> von der Beitragspflicht</w:t>
      </w:r>
      <w:r w:rsidRPr="00350384">
        <w:rPr>
          <w:rFonts w:cs="Arial"/>
          <w:sz w:val="22"/>
          <w:szCs w:val="22"/>
        </w:rPr>
        <w:t xml:space="preserve"> freistellen. </w:t>
      </w:r>
    </w:p>
    <w:p w:rsidR="0039349C" w:rsidRPr="00350384" w:rsidRDefault="0039349C" w:rsidP="00F00D1B">
      <w:pPr>
        <w:spacing w:after="160"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Modellrechnungen zeigen, dass</w:t>
      </w:r>
      <w:r w:rsidRPr="00350384">
        <w:rPr>
          <w:rFonts w:cs="Arial"/>
          <w:sz w:val="22"/>
          <w:szCs w:val="22"/>
        </w:rPr>
        <w:t xml:space="preserve"> </w:t>
      </w:r>
      <w:r w:rsidR="004A73B2">
        <w:rPr>
          <w:rFonts w:cs="Arial"/>
          <w:sz w:val="22"/>
          <w:szCs w:val="22"/>
        </w:rPr>
        <w:t xml:space="preserve">bei einem solchen Herangehen </w:t>
      </w:r>
      <w:r w:rsidRPr="00350384">
        <w:rPr>
          <w:rFonts w:cs="Arial"/>
          <w:sz w:val="22"/>
          <w:szCs w:val="22"/>
        </w:rPr>
        <w:t xml:space="preserve">die </w:t>
      </w:r>
      <w:r w:rsidR="00000448">
        <w:rPr>
          <w:rFonts w:cs="Arial"/>
          <w:sz w:val="22"/>
          <w:szCs w:val="22"/>
        </w:rPr>
        <w:t>Belastungs</w:t>
      </w:r>
      <w:r w:rsidR="00000448" w:rsidRPr="00350384">
        <w:rPr>
          <w:rFonts w:cs="Arial"/>
          <w:sz w:val="22"/>
          <w:szCs w:val="22"/>
        </w:rPr>
        <w:t xml:space="preserve">spitzen </w:t>
      </w:r>
      <w:r w:rsidRPr="00350384">
        <w:rPr>
          <w:rFonts w:cs="Arial"/>
          <w:sz w:val="22"/>
          <w:szCs w:val="22"/>
        </w:rPr>
        <w:t xml:space="preserve">besonders </w:t>
      </w:r>
      <w:r w:rsidR="00000448" w:rsidRPr="00350384">
        <w:rPr>
          <w:rFonts w:cs="Arial"/>
          <w:sz w:val="22"/>
          <w:szCs w:val="22"/>
        </w:rPr>
        <w:t>betroffene</w:t>
      </w:r>
      <w:r w:rsidR="00000448">
        <w:rPr>
          <w:rFonts w:cs="Arial"/>
          <w:sz w:val="22"/>
          <w:szCs w:val="22"/>
        </w:rPr>
        <w:t>r</w:t>
      </w:r>
      <w:r w:rsidR="00000448" w:rsidRPr="00350384">
        <w:rPr>
          <w:rFonts w:cs="Arial"/>
          <w:sz w:val="22"/>
          <w:szCs w:val="22"/>
        </w:rPr>
        <w:t xml:space="preserve"> </w:t>
      </w:r>
      <w:r w:rsidR="003F6E83">
        <w:rPr>
          <w:rFonts w:cs="Arial"/>
          <w:sz w:val="22"/>
          <w:szCs w:val="22"/>
        </w:rPr>
        <w:t xml:space="preserve">Betriebe im Vergleich </w:t>
      </w:r>
      <w:r w:rsidR="003F5BD3">
        <w:rPr>
          <w:rFonts w:cs="Arial"/>
          <w:sz w:val="22"/>
          <w:szCs w:val="22"/>
        </w:rPr>
        <w:t>zum Zustand</w:t>
      </w:r>
      <w:r w:rsidRPr="00350384">
        <w:rPr>
          <w:rFonts w:cs="Arial"/>
          <w:sz w:val="22"/>
          <w:szCs w:val="22"/>
        </w:rPr>
        <w:t xml:space="preserve"> vor 2013 weitgehend gekappt werden</w:t>
      </w:r>
      <w:r>
        <w:rPr>
          <w:rFonts w:cs="Arial"/>
          <w:sz w:val="22"/>
          <w:szCs w:val="22"/>
        </w:rPr>
        <w:t xml:space="preserve"> k</w:t>
      </w:r>
      <w:r w:rsidR="00FD1687">
        <w:rPr>
          <w:rFonts w:cs="Arial"/>
          <w:sz w:val="22"/>
          <w:szCs w:val="22"/>
        </w:rPr>
        <w:t>önn</w:t>
      </w:r>
      <w:r w:rsidR="004A73B2">
        <w:rPr>
          <w:rFonts w:cs="Arial"/>
          <w:sz w:val="22"/>
          <w:szCs w:val="22"/>
        </w:rPr>
        <w:t>t</w:t>
      </w:r>
      <w:r w:rsidR="00FD1687">
        <w:rPr>
          <w:rFonts w:cs="Arial"/>
          <w:sz w:val="22"/>
          <w:szCs w:val="22"/>
        </w:rPr>
        <w:t>en</w:t>
      </w:r>
      <w:r w:rsidRPr="00350384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:rsidR="00E62A67" w:rsidRDefault="0039349C" w:rsidP="00F00D1B">
      <w:pPr>
        <w:spacing w:after="160"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finanziellen Auswirkungen </w:t>
      </w:r>
      <w:r w:rsidR="00000448">
        <w:rPr>
          <w:rFonts w:cs="Arial"/>
          <w:sz w:val="22"/>
          <w:szCs w:val="22"/>
        </w:rPr>
        <w:t xml:space="preserve">der von uns angeregten </w:t>
      </w:r>
      <w:r>
        <w:rPr>
          <w:rFonts w:cs="Arial"/>
          <w:sz w:val="22"/>
          <w:szCs w:val="22"/>
        </w:rPr>
        <w:t xml:space="preserve">Korrektur auf das Aufkommen des Rundfunkbeitrages im nicht-privaten Bereich liegen im Rahmen des </w:t>
      </w:r>
      <w:r w:rsidR="00000448">
        <w:rPr>
          <w:rFonts w:cs="Arial"/>
          <w:sz w:val="22"/>
          <w:szCs w:val="22"/>
        </w:rPr>
        <w:t xml:space="preserve">aus der Neuregelung </w:t>
      </w:r>
      <w:r w:rsidR="00403390">
        <w:rPr>
          <w:rFonts w:cs="Arial"/>
          <w:sz w:val="22"/>
          <w:szCs w:val="22"/>
        </w:rPr>
        <w:t>erwachsenen finanziellen</w:t>
      </w:r>
      <w:r w:rsidR="00000448">
        <w:rPr>
          <w:rFonts w:cs="Arial"/>
          <w:sz w:val="22"/>
          <w:szCs w:val="22"/>
        </w:rPr>
        <w:t xml:space="preserve"> </w:t>
      </w:r>
      <w:r w:rsidR="00403390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pielraums</w:t>
      </w:r>
      <w:r w:rsidR="008C1007">
        <w:rPr>
          <w:rFonts w:cs="Arial"/>
          <w:sz w:val="22"/>
          <w:szCs w:val="22"/>
        </w:rPr>
        <w:t>, da nur ein Teil der Fahrzeuge freigestellt wird</w:t>
      </w:r>
      <w:r>
        <w:rPr>
          <w:rFonts w:cs="Arial"/>
          <w:sz w:val="22"/>
          <w:szCs w:val="22"/>
        </w:rPr>
        <w:t>. Zu berücksichtigen ist</w:t>
      </w:r>
      <w:r w:rsidR="005F06C6">
        <w:rPr>
          <w:rFonts w:cs="Arial"/>
          <w:sz w:val="22"/>
          <w:szCs w:val="22"/>
        </w:rPr>
        <w:t xml:space="preserve"> hierbei</w:t>
      </w:r>
      <w:r>
        <w:rPr>
          <w:rFonts w:cs="Arial"/>
          <w:sz w:val="22"/>
          <w:szCs w:val="22"/>
        </w:rPr>
        <w:t xml:space="preserve">, dass </w:t>
      </w:r>
      <w:r w:rsidR="005F06C6">
        <w:rPr>
          <w:rFonts w:cs="Arial"/>
          <w:sz w:val="22"/>
          <w:szCs w:val="22"/>
        </w:rPr>
        <w:t xml:space="preserve">unser Vorschlag für die </w:t>
      </w:r>
      <w:r w:rsidR="00E62A67">
        <w:rPr>
          <w:rFonts w:cs="Arial"/>
          <w:sz w:val="22"/>
          <w:szCs w:val="22"/>
        </w:rPr>
        <w:t>Kleinstbetriebe</w:t>
      </w:r>
      <w:r>
        <w:rPr>
          <w:rFonts w:cs="Arial"/>
          <w:sz w:val="22"/>
          <w:szCs w:val="22"/>
        </w:rPr>
        <w:t xml:space="preserve"> – die </w:t>
      </w:r>
      <w:r w:rsidR="00E62A67">
        <w:rPr>
          <w:rFonts w:cs="Arial"/>
          <w:sz w:val="22"/>
          <w:szCs w:val="22"/>
        </w:rPr>
        <w:t xml:space="preserve">mehr als </w:t>
      </w:r>
      <w:r>
        <w:rPr>
          <w:rFonts w:cs="Arial"/>
          <w:sz w:val="22"/>
          <w:szCs w:val="22"/>
        </w:rPr>
        <w:t xml:space="preserve">80 </w:t>
      </w:r>
      <w:r w:rsidR="007C2BA2">
        <w:rPr>
          <w:rFonts w:cs="Arial"/>
          <w:sz w:val="22"/>
          <w:szCs w:val="22"/>
        </w:rPr>
        <w:t xml:space="preserve">Prozent </w:t>
      </w:r>
      <w:r>
        <w:rPr>
          <w:rFonts w:cs="Arial"/>
          <w:sz w:val="22"/>
          <w:szCs w:val="22"/>
        </w:rPr>
        <w:t>der beitragspflichtigen Betriebe umfass</w:t>
      </w:r>
      <w:r w:rsidR="004D0BC1">
        <w:rPr>
          <w:rFonts w:cs="Arial"/>
          <w:sz w:val="22"/>
          <w:szCs w:val="22"/>
        </w:rPr>
        <w:t>en</w:t>
      </w:r>
      <w:r>
        <w:rPr>
          <w:rFonts w:cs="Arial"/>
          <w:sz w:val="22"/>
          <w:szCs w:val="22"/>
        </w:rPr>
        <w:t xml:space="preserve"> – keine Änderungen </w:t>
      </w:r>
      <w:r w:rsidR="005F06C6">
        <w:rPr>
          <w:rFonts w:cs="Arial"/>
          <w:sz w:val="22"/>
          <w:szCs w:val="22"/>
        </w:rPr>
        <w:t>nach sich zieh</w:t>
      </w:r>
      <w:r w:rsidR="004D0BC1">
        <w:rPr>
          <w:rFonts w:cs="Arial"/>
          <w:sz w:val="22"/>
          <w:szCs w:val="22"/>
        </w:rPr>
        <w:t>en würde</w:t>
      </w:r>
      <w:r w:rsidR="00C6258D">
        <w:rPr>
          <w:rFonts w:cs="Arial"/>
          <w:sz w:val="22"/>
          <w:szCs w:val="22"/>
        </w:rPr>
        <w:t>. Da</w:t>
      </w:r>
      <w:r>
        <w:rPr>
          <w:rFonts w:cs="Arial"/>
          <w:sz w:val="22"/>
          <w:szCs w:val="22"/>
        </w:rPr>
        <w:t xml:space="preserve"> auch </w:t>
      </w:r>
      <w:r w:rsidR="005F06C6">
        <w:rPr>
          <w:rFonts w:cs="Arial"/>
          <w:sz w:val="22"/>
          <w:szCs w:val="22"/>
        </w:rPr>
        <w:t xml:space="preserve">in dieser Gruppe </w:t>
      </w:r>
      <w:r>
        <w:rPr>
          <w:rFonts w:cs="Arial"/>
          <w:sz w:val="22"/>
          <w:szCs w:val="22"/>
        </w:rPr>
        <w:t xml:space="preserve">viele Betriebe mehr als das eine </w:t>
      </w:r>
      <w:r w:rsidR="0088657B">
        <w:rPr>
          <w:rFonts w:cs="Arial"/>
          <w:sz w:val="22"/>
          <w:szCs w:val="22"/>
        </w:rPr>
        <w:t>beitragsfreie</w:t>
      </w:r>
      <w:r>
        <w:rPr>
          <w:rFonts w:cs="Arial"/>
          <w:sz w:val="22"/>
          <w:szCs w:val="22"/>
        </w:rPr>
        <w:t xml:space="preserve"> Fahrzeug besitzen, bli</w:t>
      </w:r>
      <w:r w:rsidR="0088657B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b</w:t>
      </w:r>
      <w:r w:rsidR="004D0BC1">
        <w:rPr>
          <w:rFonts w:cs="Arial"/>
          <w:sz w:val="22"/>
          <w:szCs w:val="22"/>
        </w:rPr>
        <w:t>e so</w:t>
      </w:r>
      <w:r>
        <w:rPr>
          <w:rFonts w:cs="Arial"/>
          <w:sz w:val="22"/>
          <w:szCs w:val="22"/>
        </w:rPr>
        <w:t xml:space="preserve"> ein großer</w:t>
      </w:r>
      <w:r w:rsidR="00E62A67">
        <w:rPr>
          <w:rFonts w:cs="Arial"/>
          <w:sz w:val="22"/>
          <w:szCs w:val="22"/>
        </w:rPr>
        <w:t xml:space="preserve"> Anteil der Einnahmen der Rundfunkanstalten aus de</w:t>
      </w:r>
      <w:r w:rsidR="00A04689">
        <w:rPr>
          <w:rFonts w:cs="Arial"/>
          <w:sz w:val="22"/>
          <w:szCs w:val="22"/>
        </w:rPr>
        <w:t>m Fahrzeugbereich unangetastet.</w:t>
      </w:r>
    </w:p>
    <w:p w:rsidR="00C6258D" w:rsidRDefault="0039349C" w:rsidP="00F00D1B">
      <w:pPr>
        <w:spacing w:after="160"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Nicht zuletzt </w:t>
      </w:r>
      <w:r w:rsidR="004D0BC1">
        <w:rPr>
          <w:rFonts w:cs="Arial"/>
          <w:sz w:val="22"/>
          <w:szCs w:val="22"/>
        </w:rPr>
        <w:t xml:space="preserve">könnte </w:t>
      </w:r>
      <w:r w:rsidR="005F06C6">
        <w:rPr>
          <w:rFonts w:cs="Arial"/>
          <w:sz w:val="22"/>
          <w:szCs w:val="22"/>
        </w:rPr>
        <w:t xml:space="preserve">die Umsetzung unseres Vorschlags dazu beitragen, </w:t>
      </w:r>
      <w:r>
        <w:rPr>
          <w:rFonts w:cs="Arial"/>
          <w:sz w:val="22"/>
          <w:szCs w:val="22"/>
        </w:rPr>
        <w:t>die Akzeptanz der</w:t>
      </w:r>
      <w:r w:rsidR="004D0BC1">
        <w:rPr>
          <w:rFonts w:cs="Arial"/>
          <w:sz w:val="22"/>
          <w:szCs w:val="22"/>
        </w:rPr>
        <w:t xml:space="preserve"> neuen</w:t>
      </w:r>
      <w:r>
        <w:rPr>
          <w:rFonts w:cs="Arial"/>
          <w:sz w:val="22"/>
          <w:szCs w:val="22"/>
        </w:rPr>
        <w:t xml:space="preserve"> Finanzierung des öffentlich-rechtlichen Rundfunks innerhalb der Wirtschaft wieder zu stärken</w:t>
      </w:r>
      <w:r w:rsidR="00A8317A">
        <w:rPr>
          <w:rFonts w:cs="Arial"/>
          <w:sz w:val="22"/>
          <w:szCs w:val="22"/>
        </w:rPr>
        <w:t xml:space="preserve"> und </w:t>
      </w:r>
      <w:r w:rsidR="008C1007">
        <w:rPr>
          <w:rFonts w:cs="Arial"/>
          <w:sz w:val="22"/>
          <w:szCs w:val="22"/>
        </w:rPr>
        <w:t xml:space="preserve">eine langjährige Debatte </w:t>
      </w:r>
      <w:r w:rsidR="00A8317A">
        <w:rPr>
          <w:rFonts w:cs="Arial"/>
          <w:sz w:val="22"/>
          <w:szCs w:val="22"/>
        </w:rPr>
        <w:t xml:space="preserve">dauerhaft </w:t>
      </w:r>
      <w:r w:rsidR="008C1007">
        <w:rPr>
          <w:rFonts w:cs="Arial"/>
          <w:sz w:val="22"/>
          <w:szCs w:val="22"/>
        </w:rPr>
        <w:t>beenden</w:t>
      </w:r>
      <w:r>
        <w:rPr>
          <w:rFonts w:cs="Arial"/>
          <w:sz w:val="22"/>
          <w:szCs w:val="22"/>
        </w:rPr>
        <w:t>.</w:t>
      </w:r>
      <w:r w:rsidR="00403390">
        <w:rPr>
          <w:rFonts w:cs="Arial"/>
          <w:sz w:val="22"/>
          <w:szCs w:val="22"/>
        </w:rPr>
        <w:t xml:space="preserve"> </w:t>
      </w:r>
    </w:p>
    <w:p w:rsidR="00F273CA" w:rsidRDefault="00C6258D" w:rsidP="00F00D1B">
      <w:pPr>
        <w:spacing w:after="160"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</w:t>
      </w:r>
      <w:r w:rsidR="00C6228C" w:rsidRPr="002A30E5">
        <w:rPr>
          <w:rFonts w:cs="Arial"/>
          <w:sz w:val="22"/>
          <w:szCs w:val="22"/>
        </w:rPr>
        <w:t>ür weitere Gespräche steh</w:t>
      </w:r>
      <w:r w:rsidR="00355D4B">
        <w:rPr>
          <w:rFonts w:cs="Arial"/>
          <w:sz w:val="22"/>
          <w:szCs w:val="22"/>
        </w:rPr>
        <w:t>en wir</w:t>
      </w:r>
      <w:r w:rsidR="00C6228C" w:rsidRPr="002A30E5">
        <w:rPr>
          <w:rFonts w:cs="Arial"/>
          <w:sz w:val="22"/>
          <w:szCs w:val="22"/>
        </w:rPr>
        <w:t xml:space="preserve"> </w:t>
      </w:r>
      <w:r w:rsidR="00CD6537">
        <w:rPr>
          <w:rFonts w:cs="Arial"/>
          <w:sz w:val="22"/>
          <w:szCs w:val="22"/>
        </w:rPr>
        <w:t xml:space="preserve">gerne </w:t>
      </w:r>
      <w:r w:rsidR="002A30E5">
        <w:rPr>
          <w:rFonts w:cs="Arial"/>
          <w:sz w:val="22"/>
          <w:szCs w:val="22"/>
        </w:rPr>
        <w:t>zur Verfügung</w:t>
      </w:r>
      <w:r w:rsidR="00F736E0">
        <w:rPr>
          <w:rFonts w:cs="Arial"/>
          <w:sz w:val="22"/>
          <w:szCs w:val="22"/>
        </w:rPr>
        <w:t>.</w:t>
      </w:r>
    </w:p>
    <w:p w:rsidR="008C1007" w:rsidRDefault="008C1007" w:rsidP="00F00D1B">
      <w:pPr>
        <w:spacing w:after="160" w:line="300" w:lineRule="auto"/>
        <w:rPr>
          <w:rFonts w:cs="Arial"/>
          <w:sz w:val="22"/>
          <w:szCs w:val="22"/>
        </w:rPr>
      </w:pPr>
    </w:p>
    <w:p w:rsidR="00FC303B" w:rsidRDefault="003F6E83" w:rsidP="00F00D1B">
      <w:pPr>
        <w:spacing w:after="160"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Mit freundlichen Grüßen</w:t>
      </w:r>
    </w:p>
    <w:p w:rsidR="003F6E83" w:rsidRDefault="003F6E83" w:rsidP="00F00D1B">
      <w:pPr>
        <w:spacing w:after="160" w:line="300" w:lineRule="auto"/>
        <w:rPr>
          <w:rFonts w:cs="Arial"/>
          <w:sz w:val="22"/>
          <w:szCs w:val="22"/>
        </w:rPr>
      </w:pPr>
    </w:p>
    <w:sectPr w:rsidR="003F6E83" w:rsidSect="00163531">
      <w:headerReference w:type="default" r:id="rId9"/>
      <w:pgSz w:w="11906" w:h="16838"/>
      <w:pgMar w:top="1417" w:right="1588" w:bottom="1247" w:left="158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CEF" w:rsidRDefault="008A4CEF" w:rsidP="00163531">
      <w:r>
        <w:separator/>
      </w:r>
    </w:p>
  </w:endnote>
  <w:endnote w:type="continuationSeparator" w:id="0">
    <w:p w:rsidR="008A4CEF" w:rsidRDefault="008A4CEF" w:rsidP="0016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CEF" w:rsidRDefault="008A4CEF" w:rsidP="00163531">
      <w:r>
        <w:separator/>
      </w:r>
    </w:p>
  </w:footnote>
  <w:footnote w:type="continuationSeparator" w:id="0">
    <w:p w:rsidR="008A4CEF" w:rsidRDefault="008A4CEF" w:rsidP="00163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57034"/>
      <w:docPartObj>
        <w:docPartGallery w:val="Page Numbers (Top of Page)"/>
        <w:docPartUnique/>
      </w:docPartObj>
    </w:sdtPr>
    <w:sdtEndPr/>
    <w:sdtContent>
      <w:p w:rsidR="004A73B2" w:rsidRDefault="004A73B2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19C">
          <w:rPr>
            <w:noProof/>
          </w:rPr>
          <w:t>3</w:t>
        </w:r>
        <w:r>
          <w:fldChar w:fldCharType="end"/>
        </w:r>
      </w:p>
    </w:sdtContent>
  </w:sdt>
  <w:p w:rsidR="004A73B2" w:rsidRDefault="004A73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5F25"/>
    <w:multiLevelType w:val="hybridMultilevel"/>
    <w:tmpl w:val="AC108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B5FA8"/>
    <w:multiLevelType w:val="multilevel"/>
    <w:tmpl w:val="AF76AD24"/>
    <w:styleLink w:val="Nummerierung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7D3D99"/>
    <w:multiLevelType w:val="multilevel"/>
    <w:tmpl w:val="AB66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680514"/>
    <w:multiLevelType w:val="multilevel"/>
    <w:tmpl w:val="E3943BB8"/>
    <w:styleLink w:val="-Striche"/>
    <w:lvl w:ilvl="0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6A1429"/>
    <w:multiLevelType w:val="hybridMultilevel"/>
    <w:tmpl w:val="2CD44E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97"/>
    <w:rsid w:val="00000448"/>
    <w:rsid w:val="000112F5"/>
    <w:rsid w:val="00022A62"/>
    <w:rsid w:val="00046411"/>
    <w:rsid w:val="00070CCE"/>
    <w:rsid w:val="000765C6"/>
    <w:rsid w:val="00097429"/>
    <w:rsid w:val="000A1870"/>
    <w:rsid w:val="000E4E15"/>
    <w:rsid w:val="000F17B3"/>
    <w:rsid w:val="00113731"/>
    <w:rsid w:val="00163531"/>
    <w:rsid w:val="00171F7D"/>
    <w:rsid w:val="001975DC"/>
    <w:rsid w:val="001B24D5"/>
    <w:rsid w:val="001F01A1"/>
    <w:rsid w:val="001F39EE"/>
    <w:rsid w:val="00212B26"/>
    <w:rsid w:val="00213BA2"/>
    <w:rsid w:val="00232B6E"/>
    <w:rsid w:val="00262EF5"/>
    <w:rsid w:val="00266B5F"/>
    <w:rsid w:val="002762C8"/>
    <w:rsid w:val="0028349D"/>
    <w:rsid w:val="00285FC6"/>
    <w:rsid w:val="00296997"/>
    <w:rsid w:val="002A28D3"/>
    <w:rsid w:val="002A30E5"/>
    <w:rsid w:val="002A34C1"/>
    <w:rsid w:val="002A4111"/>
    <w:rsid w:val="002A70E5"/>
    <w:rsid w:val="002B1077"/>
    <w:rsid w:val="002C25E3"/>
    <w:rsid w:val="002D2BF9"/>
    <w:rsid w:val="002D61C8"/>
    <w:rsid w:val="002F03DD"/>
    <w:rsid w:val="00303507"/>
    <w:rsid w:val="00306BF4"/>
    <w:rsid w:val="00306EF8"/>
    <w:rsid w:val="00321A2A"/>
    <w:rsid w:val="00352BE8"/>
    <w:rsid w:val="00355A1D"/>
    <w:rsid w:val="00355D4B"/>
    <w:rsid w:val="00362465"/>
    <w:rsid w:val="00364776"/>
    <w:rsid w:val="00366128"/>
    <w:rsid w:val="00371AA1"/>
    <w:rsid w:val="00376428"/>
    <w:rsid w:val="00385AD9"/>
    <w:rsid w:val="0039349C"/>
    <w:rsid w:val="003A1918"/>
    <w:rsid w:val="003A2D88"/>
    <w:rsid w:val="003A30D3"/>
    <w:rsid w:val="003B0809"/>
    <w:rsid w:val="003C1E59"/>
    <w:rsid w:val="003C2070"/>
    <w:rsid w:val="003F3502"/>
    <w:rsid w:val="003F4C3D"/>
    <w:rsid w:val="003F528F"/>
    <w:rsid w:val="003F5BD3"/>
    <w:rsid w:val="003F6E83"/>
    <w:rsid w:val="003F79A3"/>
    <w:rsid w:val="00403390"/>
    <w:rsid w:val="0043135B"/>
    <w:rsid w:val="00447F29"/>
    <w:rsid w:val="00452EF3"/>
    <w:rsid w:val="004947E3"/>
    <w:rsid w:val="004A73B2"/>
    <w:rsid w:val="004B189F"/>
    <w:rsid w:val="004C4122"/>
    <w:rsid w:val="004D0BC1"/>
    <w:rsid w:val="004D4E4D"/>
    <w:rsid w:val="004E5BA2"/>
    <w:rsid w:val="004E5DA0"/>
    <w:rsid w:val="004E688E"/>
    <w:rsid w:val="004F17C6"/>
    <w:rsid w:val="00501425"/>
    <w:rsid w:val="00512454"/>
    <w:rsid w:val="00517EA6"/>
    <w:rsid w:val="005205E4"/>
    <w:rsid w:val="00525CF9"/>
    <w:rsid w:val="005260F2"/>
    <w:rsid w:val="00545C65"/>
    <w:rsid w:val="005644DB"/>
    <w:rsid w:val="00570A27"/>
    <w:rsid w:val="0057539D"/>
    <w:rsid w:val="0058365B"/>
    <w:rsid w:val="005A4BA2"/>
    <w:rsid w:val="005B1E7E"/>
    <w:rsid w:val="005C5675"/>
    <w:rsid w:val="005D3EBA"/>
    <w:rsid w:val="005D4C4C"/>
    <w:rsid w:val="005D6EB3"/>
    <w:rsid w:val="005F06C6"/>
    <w:rsid w:val="00606EEA"/>
    <w:rsid w:val="006124D5"/>
    <w:rsid w:val="00621344"/>
    <w:rsid w:val="00626AF7"/>
    <w:rsid w:val="00652DFD"/>
    <w:rsid w:val="00655ADC"/>
    <w:rsid w:val="0067519C"/>
    <w:rsid w:val="006800FB"/>
    <w:rsid w:val="00691412"/>
    <w:rsid w:val="006A0129"/>
    <w:rsid w:val="006B4CAF"/>
    <w:rsid w:val="006B56F6"/>
    <w:rsid w:val="006C5A03"/>
    <w:rsid w:val="006D625B"/>
    <w:rsid w:val="006E1411"/>
    <w:rsid w:val="006E1675"/>
    <w:rsid w:val="006E2ED2"/>
    <w:rsid w:val="006E6768"/>
    <w:rsid w:val="006E7399"/>
    <w:rsid w:val="00707CD3"/>
    <w:rsid w:val="00713F0F"/>
    <w:rsid w:val="007164FF"/>
    <w:rsid w:val="0076174B"/>
    <w:rsid w:val="00775896"/>
    <w:rsid w:val="00780521"/>
    <w:rsid w:val="00785C35"/>
    <w:rsid w:val="007A0E76"/>
    <w:rsid w:val="007A2D00"/>
    <w:rsid w:val="007B1965"/>
    <w:rsid w:val="007B5674"/>
    <w:rsid w:val="007C2BA2"/>
    <w:rsid w:val="007C5E8B"/>
    <w:rsid w:val="007D7CDB"/>
    <w:rsid w:val="007E415B"/>
    <w:rsid w:val="007E74C1"/>
    <w:rsid w:val="007F531B"/>
    <w:rsid w:val="008141FD"/>
    <w:rsid w:val="00822230"/>
    <w:rsid w:val="008264F3"/>
    <w:rsid w:val="0083588C"/>
    <w:rsid w:val="0083694E"/>
    <w:rsid w:val="00843AF6"/>
    <w:rsid w:val="00845215"/>
    <w:rsid w:val="0085426F"/>
    <w:rsid w:val="00864399"/>
    <w:rsid w:val="00870A08"/>
    <w:rsid w:val="00870DFC"/>
    <w:rsid w:val="0088289B"/>
    <w:rsid w:val="0088657B"/>
    <w:rsid w:val="00891EF5"/>
    <w:rsid w:val="0089273A"/>
    <w:rsid w:val="008A4CEF"/>
    <w:rsid w:val="008C1007"/>
    <w:rsid w:val="008C379D"/>
    <w:rsid w:val="008D61C0"/>
    <w:rsid w:val="008D6F68"/>
    <w:rsid w:val="008D7FF1"/>
    <w:rsid w:val="008E25FE"/>
    <w:rsid w:val="008E339D"/>
    <w:rsid w:val="008F1DF2"/>
    <w:rsid w:val="009139EB"/>
    <w:rsid w:val="00922700"/>
    <w:rsid w:val="009260B8"/>
    <w:rsid w:val="00933FD9"/>
    <w:rsid w:val="009412BC"/>
    <w:rsid w:val="009456DD"/>
    <w:rsid w:val="00946696"/>
    <w:rsid w:val="00946D93"/>
    <w:rsid w:val="00957E7D"/>
    <w:rsid w:val="009617CF"/>
    <w:rsid w:val="0096464D"/>
    <w:rsid w:val="00974BCB"/>
    <w:rsid w:val="00985B2F"/>
    <w:rsid w:val="009B279F"/>
    <w:rsid w:val="009B2D3E"/>
    <w:rsid w:val="009B6A2F"/>
    <w:rsid w:val="009D04A8"/>
    <w:rsid w:val="009E58B6"/>
    <w:rsid w:val="00A0011B"/>
    <w:rsid w:val="00A01E83"/>
    <w:rsid w:val="00A04689"/>
    <w:rsid w:val="00A057E4"/>
    <w:rsid w:val="00A07DBD"/>
    <w:rsid w:val="00A13051"/>
    <w:rsid w:val="00A3060E"/>
    <w:rsid w:val="00A33126"/>
    <w:rsid w:val="00A36F47"/>
    <w:rsid w:val="00A412A3"/>
    <w:rsid w:val="00A46A4D"/>
    <w:rsid w:val="00A514F4"/>
    <w:rsid w:val="00A77DEA"/>
    <w:rsid w:val="00A8317A"/>
    <w:rsid w:val="00AA2AEE"/>
    <w:rsid w:val="00AB2097"/>
    <w:rsid w:val="00AB3FAF"/>
    <w:rsid w:val="00AB46E4"/>
    <w:rsid w:val="00AC10EE"/>
    <w:rsid w:val="00AC5937"/>
    <w:rsid w:val="00AD4CDB"/>
    <w:rsid w:val="00AD6D92"/>
    <w:rsid w:val="00AD7F58"/>
    <w:rsid w:val="00AD7F9C"/>
    <w:rsid w:val="00AE4064"/>
    <w:rsid w:val="00AF6498"/>
    <w:rsid w:val="00B106F2"/>
    <w:rsid w:val="00B24EDF"/>
    <w:rsid w:val="00B434C7"/>
    <w:rsid w:val="00B57C30"/>
    <w:rsid w:val="00B614F4"/>
    <w:rsid w:val="00B65F16"/>
    <w:rsid w:val="00B80D1A"/>
    <w:rsid w:val="00B92107"/>
    <w:rsid w:val="00BA410E"/>
    <w:rsid w:val="00BB6B3F"/>
    <w:rsid w:val="00BC2367"/>
    <w:rsid w:val="00BD5981"/>
    <w:rsid w:val="00BD6523"/>
    <w:rsid w:val="00BE079C"/>
    <w:rsid w:val="00BE56D9"/>
    <w:rsid w:val="00BF5EE5"/>
    <w:rsid w:val="00C12CDA"/>
    <w:rsid w:val="00C14442"/>
    <w:rsid w:val="00C2419C"/>
    <w:rsid w:val="00C26438"/>
    <w:rsid w:val="00C31F3A"/>
    <w:rsid w:val="00C4048E"/>
    <w:rsid w:val="00C4396B"/>
    <w:rsid w:val="00C45F68"/>
    <w:rsid w:val="00C4774E"/>
    <w:rsid w:val="00C51B35"/>
    <w:rsid w:val="00C554AB"/>
    <w:rsid w:val="00C6228C"/>
    <w:rsid w:val="00C6258D"/>
    <w:rsid w:val="00C67A4D"/>
    <w:rsid w:val="00C85C79"/>
    <w:rsid w:val="00CC0EFF"/>
    <w:rsid w:val="00CC22BB"/>
    <w:rsid w:val="00CC41B0"/>
    <w:rsid w:val="00CC4A06"/>
    <w:rsid w:val="00CC6037"/>
    <w:rsid w:val="00CC6E59"/>
    <w:rsid w:val="00CC7459"/>
    <w:rsid w:val="00CD397D"/>
    <w:rsid w:val="00CD6537"/>
    <w:rsid w:val="00CF06CA"/>
    <w:rsid w:val="00D14B2A"/>
    <w:rsid w:val="00D2631F"/>
    <w:rsid w:val="00D35479"/>
    <w:rsid w:val="00D363AD"/>
    <w:rsid w:val="00D43EAD"/>
    <w:rsid w:val="00D45958"/>
    <w:rsid w:val="00D617BA"/>
    <w:rsid w:val="00D84F75"/>
    <w:rsid w:val="00D93712"/>
    <w:rsid w:val="00DA124E"/>
    <w:rsid w:val="00DB2819"/>
    <w:rsid w:val="00DB7A7F"/>
    <w:rsid w:val="00DC6464"/>
    <w:rsid w:val="00DC7ED9"/>
    <w:rsid w:val="00DD2489"/>
    <w:rsid w:val="00DD7DCC"/>
    <w:rsid w:val="00DE349A"/>
    <w:rsid w:val="00DE7D77"/>
    <w:rsid w:val="00E00263"/>
    <w:rsid w:val="00E05E35"/>
    <w:rsid w:val="00E06A48"/>
    <w:rsid w:val="00E06B9C"/>
    <w:rsid w:val="00E06D45"/>
    <w:rsid w:val="00E24E79"/>
    <w:rsid w:val="00E30078"/>
    <w:rsid w:val="00E30AE6"/>
    <w:rsid w:val="00E40764"/>
    <w:rsid w:val="00E5007A"/>
    <w:rsid w:val="00E50574"/>
    <w:rsid w:val="00E5264B"/>
    <w:rsid w:val="00E62A67"/>
    <w:rsid w:val="00E90148"/>
    <w:rsid w:val="00EA0FAC"/>
    <w:rsid w:val="00EA140F"/>
    <w:rsid w:val="00EA32DC"/>
    <w:rsid w:val="00ED4C21"/>
    <w:rsid w:val="00F00D1B"/>
    <w:rsid w:val="00F025E0"/>
    <w:rsid w:val="00F07257"/>
    <w:rsid w:val="00F261F4"/>
    <w:rsid w:val="00F273CA"/>
    <w:rsid w:val="00F3671B"/>
    <w:rsid w:val="00F47969"/>
    <w:rsid w:val="00F5619F"/>
    <w:rsid w:val="00F71D26"/>
    <w:rsid w:val="00F736E0"/>
    <w:rsid w:val="00F74974"/>
    <w:rsid w:val="00F837F5"/>
    <w:rsid w:val="00F9618A"/>
    <w:rsid w:val="00FB46DE"/>
    <w:rsid w:val="00FC303B"/>
    <w:rsid w:val="00FD0092"/>
    <w:rsid w:val="00FD1687"/>
    <w:rsid w:val="00FD6DBF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A1918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B106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Nummerierung1">
    <w:name w:val="Nummerierung 1."/>
    <w:rsid w:val="008264F3"/>
    <w:pPr>
      <w:numPr>
        <w:numId w:val="1"/>
      </w:numPr>
    </w:pPr>
  </w:style>
  <w:style w:type="numbering" w:customStyle="1" w:styleId="-Striche">
    <w:name w:val="- Striche"/>
    <w:rsid w:val="008264F3"/>
    <w:pPr>
      <w:numPr>
        <w:numId w:val="2"/>
      </w:numPr>
    </w:pPr>
  </w:style>
  <w:style w:type="character" w:customStyle="1" w:styleId="berschrift1Zchn">
    <w:name w:val="Überschrift 1 Zchn"/>
    <w:basedOn w:val="Absatz-Standardschriftart"/>
    <w:link w:val="berschrift1"/>
    <w:rsid w:val="00B10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rsid w:val="00D14B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14B2A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8D6F68"/>
    <w:rPr>
      <w:b/>
      <w:bCs/>
      <w:i w:val="0"/>
      <w:iCs w:val="0"/>
    </w:rPr>
  </w:style>
  <w:style w:type="paragraph" w:styleId="Listenabsatz">
    <w:name w:val="List Paragraph"/>
    <w:basedOn w:val="Standard"/>
    <w:uiPriority w:val="34"/>
    <w:qFormat/>
    <w:rsid w:val="00775896"/>
    <w:pPr>
      <w:ind w:left="720"/>
      <w:contextualSpacing/>
    </w:pPr>
  </w:style>
  <w:style w:type="character" w:styleId="Kommentarzeichen">
    <w:name w:val="annotation reference"/>
    <w:basedOn w:val="Absatz-Standardschriftart"/>
    <w:rsid w:val="002F03D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03D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2F03D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F03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03DD"/>
    <w:rPr>
      <w:rFonts w:ascii="Arial" w:hAnsi="Arial"/>
      <w:b/>
      <w:bCs/>
    </w:rPr>
  </w:style>
  <w:style w:type="paragraph" w:styleId="Kopfzeile">
    <w:name w:val="header"/>
    <w:basedOn w:val="Standard"/>
    <w:link w:val="KopfzeileZchn"/>
    <w:uiPriority w:val="99"/>
    <w:rsid w:val="001635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3531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1635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63531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A1918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B106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Nummerierung1">
    <w:name w:val="Nummerierung 1."/>
    <w:rsid w:val="008264F3"/>
    <w:pPr>
      <w:numPr>
        <w:numId w:val="1"/>
      </w:numPr>
    </w:pPr>
  </w:style>
  <w:style w:type="numbering" w:customStyle="1" w:styleId="-Striche">
    <w:name w:val="- Striche"/>
    <w:rsid w:val="008264F3"/>
    <w:pPr>
      <w:numPr>
        <w:numId w:val="2"/>
      </w:numPr>
    </w:pPr>
  </w:style>
  <w:style w:type="character" w:customStyle="1" w:styleId="berschrift1Zchn">
    <w:name w:val="Überschrift 1 Zchn"/>
    <w:basedOn w:val="Absatz-Standardschriftart"/>
    <w:link w:val="berschrift1"/>
    <w:rsid w:val="00B10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rsid w:val="00D14B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14B2A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8D6F68"/>
    <w:rPr>
      <w:b/>
      <w:bCs/>
      <w:i w:val="0"/>
      <w:iCs w:val="0"/>
    </w:rPr>
  </w:style>
  <w:style w:type="paragraph" w:styleId="Listenabsatz">
    <w:name w:val="List Paragraph"/>
    <w:basedOn w:val="Standard"/>
    <w:uiPriority w:val="34"/>
    <w:qFormat/>
    <w:rsid w:val="00775896"/>
    <w:pPr>
      <w:ind w:left="720"/>
      <w:contextualSpacing/>
    </w:pPr>
  </w:style>
  <w:style w:type="character" w:styleId="Kommentarzeichen">
    <w:name w:val="annotation reference"/>
    <w:basedOn w:val="Absatz-Standardschriftart"/>
    <w:rsid w:val="002F03D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03D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2F03D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F03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03DD"/>
    <w:rPr>
      <w:rFonts w:ascii="Arial" w:hAnsi="Arial"/>
      <w:b/>
      <w:bCs/>
    </w:rPr>
  </w:style>
  <w:style w:type="paragraph" w:styleId="Kopfzeile">
    <w:name w:val="header"/>
    <w:basedOn w:val="Standard"/>
    <w:link w:val="KopfzeileZchn"/>
    <w:uiPriority w:val="99"/>
    <w:rsid w:val="001635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3531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1635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6353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F83E2-FA39-4EE6-9802-087DD55A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Rundfunkbeitrag</vt:lpstr>
    </vt:vector>
  </TitlesOfParts>
  <Company>ZDH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Rundfunkbeitrag</dc:title>
  <dc:creator>Benke, Carsten</dc:creator>
  <dc:description>20140227 Musterbrief Rundfunkbeitrag, KEF, GEZ, AZ. 7-10 II</dc:description>
  <cp:lastModifiedBy>G. Zado</cp:lastModifiedBy>
  <cp:revision>2</cp:revision>
  <cp:lastPrinted>2015-03-24T15:55:00Z</cp:lastPrinted>
  <dcterms:created xsi:type="dcterms:W3CDTF">2015-03-27T08:50:00Z</dcterms:created>
  <dcterms:modified xsi:type="dcterms:W3CDTF">2015-03-27T08:50:00Z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1967097645</vt:i4>
  </property>
  <property fmtid="{D5CDD505-2E9C-101B-9397-08002B2CF9AE}" pid="4" name="_EmailSubject">
    <vt:lpwstr>Rundfunkbeitrag und Handwerk - Aktueller Sachstand</vt:lpwstr>
  </property>
  <property fmtid="{D5CDD505-2E9C-101B-9397-08002B2CF9AE}" pid="5" name="_AuthorEmail">
    <vt:lpwstr>rs_wipo@zdh.de</vt:lpwstr>
  </property>
  <property fmtid="{D5CDD505-2E9C-101B-9397-08002B2CF9AE}" pid="6" name="_AuthorEmailDisplayName">
    <vt:lpwstr>ZDH Abt. Wirtschafts-, Energie- und Umweltpolitik</vt:lpwstr>
  </property>
  <property fmtid="{D5CDD505-2E9C-101B-9397-08002B2CF9AE}" pid="7" name="_ReviewingToolsShownOnce">
    <vt:lpwstr/>
  </property>
</Properties>
</file>